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83B5" w14:textId="498EDC48" w:rsidR="00776AB8" w:rsidRPr="00776AB8" w:rsidRDefault="002E32E5" w:rsidP="00153135">
      <w:pPr>
        <w:pStyle w:val="Heading1"/>
      </w:pPr>
      <w:r w:rsidRPr="00776AB8">
        <w:rPr>
          <w:noProof/>
          <w:lang w:val="en-GB" w:eastAsia="en-GB"/>
        </w:rPr>
        <w:drawing>
          <wp:anchor distT="0" distB="0" distL="114300" distR="114300" simplePos="0" relativeHeight="251658240" behindDoc="0" locked="0" layoutInCell="1" allowOverlap="1" wp14:anchorId="0CAFEA19" wp14:editId="53B47D79">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7">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14:sizeRelH relativeFrom="page">
              <wp14:pctWidth>0</wp14:pctWidth>
            </wp14:sizeRelH>
            <wp14:sizeRelV relativeFrom="page">
              <wp14:pctHeight>0</wp14:pctHeight>
            </wp14:sizeRelV>
          </wp:anchor>
        </w:drawing>
      </w:r>
      <w:r w:rsidR="00251474">
        <w:rPr>
          <w:noProof/>
          <w:lang w:val="en-GB" w:eastAsia="en-GB"/>
        </w:rPr>
        <w:t>Academic and Research Libraries</w:t>
      </w:r>
      <w:r w:rsidR="00E2000B" w:rsidRPr="00776AB8">
        <w:t xml:space="preserve"> </w:t>
      </w:r>
      <w:r w:rsidR="00776AB8" w:rsidRPr="00776AB8">
        <w:br/>
      </w:r>
      <w:r w:rsidR="00E2000B" w:rsidRPr="00776AB8">
        <w:t>ANNUAL</w:t>
      </w:r>
      <w:r w:rsidR="00AD6EBD" w:rsidRPr="00776AB8">
        <w:t xml:space="preserve"> REPORT</w:t>
      </w:r>
      <w:r w:rsidR="00153135">
        <w:br/>
      </w:r>
      <w:r w:rsidR="00776AB8" w:rsidRPr="00776AB8">
        <w:t>201</w:t>
      </w:r>
      <w:r w:rsidR="00AC1AB9">
        <w:t>8</w:t>
      </w:r>
      <w:r w:rsidR="00316974">
        <w:t>-201</w:t>
      </w:r>
      <w:r w:rsidR="00AC1AB9">
        <w:t>9</w:t>
      </w:r>
    </w:p>
    <w:p w14:paraId="59638A13" w14:textId="77777777" w:rsidR="00AD6EBD" w:rsidRPr="00776AB8" w:rsidRDefault="00AD6EBD" w:rsidP="00AD6EBD">
      <w:pPr>
        <w:rPr>
          <w:rFonts w:ascii="Times New Roman" w:hAnsi="Times New Roman" w:cs="Times New Roman"/>
        </w:rPr>
      </w:pPr>
    </w:p>
    <w:p w14:paraId="5AB4D424" w14:textId="77777777" w:rsidR="005C44B8" w:rsidRDefault="005C44B8" w:rsidP="00503DE3">
      <w:pPr>
        <w:widowControl w:val="0"/>
        <w:autoSpaceDE w:val="0"/>
        <w:autoSpaceDN w:val="0"/>
        <w:adjustRightInd w:val="0"/>
        <w:rPr>
          <w:rFonts w:ascii="Times New Roman" w:hAnsi="Times New Roman" w:cs="Times New Roman"/>
          <w:color w:val="032313"/>
          <w:lang w:val="en-US"/>
        </w:rPr>
      </w:pPr>
    </w:p>
    <w:p w14:paraId="663B4FBA" w14:textId="77777777" w:rsidR="005C44B8" w:rsidRPr="0017717F" w:rsidRDefault="005C44B8" w:rsidP="00503DE3">
      <w:pPr>
        <w:widowControl w:val="0"/>
        <w:autoSpaceDE w:val="0"/>
        <w:autoSpaceDN w:val="0"/>
        <w:adjustRightInd w:val="0"/>
        <w:rPr>
          <w:rFonts w:asciiTheme="majorHAnsi" w:hAnsiTheme="majorHAnsi" w:cstheme="majorHAnsi"/>
          <w:b/>
          <w:sz w:val="28"/>
          <w:szCs w:val="28"/>
          <w:lang w:val="en-US"/>
        </w:rPr>
      </w:pPr>
      <w:r w:rsidRPr="0017717F">
        <w:rPr>
          <w:rFonts w:asciiTheme="majorHAnsi" w:hAnsiTheme="majorHAnsi" w:cstheme="majorHAnsi"/>
          <w:b/>
          <w:sz w:val="28"/>
          <w:szCs w:val="28"/>
          <w:lang w:val="en-US"/>
        </w:rPr>
        <w:t>Introduction</w:t>
      </w:r>
    </w:p>
    <w:p w14:paraId="0C6E8CEF" w14:textId="77777777" w:rsidR="005C44B8" w:rsidRPr="00BE3965" w:rsidRDefault="005C44B8" w:rsidP="00503DE3">
      <w:pPr>
        <w:widowControl w:val="0"/>
        <w:autoSpaceDE w:val="0"/>
        <w:autoSpaceDN w:val="0"/>
        <w:adjustRightInd w:val="0"/>
        <w:rPr>
          <w:rFonts w:asciiTheme="majorHAnsi" w:hAnsiTheme="majorHAnsi" w:cs="Times New Roman"/>
          <w:b/>
          <w:color w:val="4F81BD" w:themeColor="accent1"/>
          <w:lang w:val="en-US"/>
        </w:rPr>
      </w:pPr>
    </w:p>
    <w:p w14:paraId="01168BA4" w14:textId="003787DC" w:rsidR="0017717F" w:rsidRDefault="0017717F" w:rsidP="00503DE3">
      <w:pPr>
        <w:widowControl w:val="0"/>
        <w:autoSpaceDE w:val="0"/>
        <w:autoSpaceDN w:val="0"/>
        <w:adjustRightInd w:val="0"/>
        <w:rPr>
          <w:rFonts w:asciiTheme="majorHAnsi" w:hAnsiTheme="majorHAnsi" w:cs="Times New Roman"/>
          <w:color w:val="032313"/>
          <w:lang w:val="en-US"/>
        </w:rPr>
      </w:pPr>
      <w:r>
        <w:rPr>
          <w:rFonts w:asciiTheme="majorHAnsi" w:hAnsiTheme="majorHAnsi" w:cs="Times New Roman"/>
          <w:color w:val="032313"/>
          <w:lang w:val="en-US"/>
        </w:rPr>
        <w:t xml:space="preserve">This Annual Report template corresponds with the Action Plan you prepared for the period 2018-2019. This report is an important way to inform the Professional Committee, your </w:t>
      </w:r>
      <w:r w:rsidRPr="00BE3965">
        <w:rPr>
          <w:rFonts w:asciiTheme="majorHAnsi" w:hAnsiTheme="majorHAnsi" w:cs="Times New Roman"/>
          <w:color w:val="032313"/>
          <w:lang w:val="en-US"/>
        </w:rPr>
        <w:t xml:space="preserve">Section’s Standing Committee, members of </w:t>
      </w:r>
      <w:r>
        <w:rPr>
          <w:rFonts w:asciiTheme="majorHAnsi" w:hAnsiTheme="majorHAnsi" w:cs="Times New Roman"/>
          <w:color w:val="032313"/>
          <w:lang w:val="en-US"/>
        </w:rPr>
        <w:t>your</w:t>
      </w:r>
      <w:r w:rsidRPr="00BE3965">
        <w:rPr>
          <w:rFonts w:asciiTheme="majorHAnsi" w:hAnsiTheme="majorHAnsi" w:cs="Times New Roman"/>
          <w:color w:val="032313"/>
          <w:lang w:val="en-US"/>
        </w:rPr>
        <w:t xml:space="preserve"> Section and the profession around the world </w:t>
      </w:r>
      <w:r>
        <w:rPr>
          <w:rFonts w:asciiTheme="majorHAnsi" w:hAnsiTheme="majorHAnsi" w:cs="Times New Roman"/>
          <w:color w:val="032313"/>
          <w:lang w:val="en-US"/>
        </w:rPr>
        <w:t>about achievements over</w:t>
      </w:r>
      <w:r w:rsidRPr="00BE3965">
        <w:rPr>
          <w:rFonts w:asciiTheme="majorHAnsi" w:hAnsiTheme="majorHAnsi" w:cs="Times New Roman"/>
          <w:color w:val="032313"/>
          <w:lang w:val="en-US"/>
        </w:rPr>
        <w:t xml:space="preserve"> the</w:t>
      </w:r>
      <w:r>
        <w:rPr>
          <w:rFonts w:asciiTheme="majorHAnsi" w:hAnsiTheme="majorHAnsi" w:cs="Times New Roman"/>
          <w:color w:val="032313"/>
          <w:lang w:val="en-US"/>
        </w:rPr>
        <w:t xml:space="preserve"> past</w:t>
      </w:r>
      <w:r w:rsidRPr="00BE3965">
        <w:rPr>
          <w:rFonts w:asciiTheme="majorHAnsi" w:hAnsiTheme="majorHAnsi" w:cs="Times New Roman"/>
          <w:color w:val="032313"/>
          <w:lang w:val="en-US"/>
        </w:rPr>
        <w:t xml:space="preserve"> year.</w:t>
      </w:r>
    </w:p>
    <w:p w14:paraId="31E9561E" w14:textId="77777777" w:rsidR="0017717F" w:rsidRDefault="0017717F" w:rsidP="00503DE3">
      <w:pPr>
        <w:widowControl w:val="0"/>
        <w:autoSpaceDE w:val="0"/>
        <w:autoSpaceDN w:val="0"/>
        <w:adjustRightInd w:val="0"/>
        <w:rPr>
          <w:rFonts w:asciiTheme="majorHAnsi" w:hAnsiTheme="majorHAnsi" w:cs="Times New Roman"/>
          <w:color w:val="032313"/>
          <w:lang w:val="en-US"/>
        </w:rPr>
      </w:pPr>
    </w:p>
    <w:p w14:paraId="36F259A7" w14:textId="77777777" w:rsidR="00503DE3" w:rsidRPr="00BE3965" w:rsidRDefault="00776AB8" w:rsidP="00503DE3">
      <w:pPr>
        <w:widowControl w:val="0"/>
        <w:autoSpaceDE w:val="0"/>
        <w:autoSpaceDN w:val="0"/>
        <w:adjustRightInd w:val="0"/>
        <w:rPr>
          <w:rFonts w:asciiTheme="majorHAnsi" w:hAnsiTheme="majorHAnsi" w:cs="Times New Roman"/>
          <w:color w:val="032313"/>
          <w:lang w:val="en-US"/>
        </w:rPr>
      </w:pPr>
      <w:r w:rsidRPr="00BE3965">
        <w:rPr>
          <w:rFonts w:asciiTheme="majorHAnsi" w:hAnsiTheme="majorHAnsi" w:cs="Times New Roman"/>
          <w:color w:val="032313"/>
          <w:lang w:val="en-US"/>
        </w:rPr>
        <w:t xml:space="preserve">The Annual Reports of all IFLA Sections </w:t>
      </w:r>
      <w:r w:rsidR="00503DE3" w:rsidRPr="00BE3965">
        <w:rPr>
          <w:rFonts w:asciiTheme="majorHAnsi" w:hAnsiTheme="majorHAnsi" w:cs="Times New Roman"/>
          <w:color w:val="032313"/>
          <w:lang w:val="en-US"/>
        </w:rPr>
        <w:t xml:space="preserve">provide important </w:t>
      </w:r>
      <w:r w:rsidR="005C44B8">
        <w:rPr>
          <w:rFonts w:asciiTheme="majorHAnsi" w:hAnsiTheme="majorHAnsi" w:cs="Times New Roman"/>
          <w:color w:val="032313"/>
          <w:lang w:val="en-US"/>
        </w:rPr>
        <w:t>input to</w:t>
      </w:r>
      <w:r w:rsidR="00503DE3" w:rsidRPr="00BE3965">
        <w:rPr>
          <w:rFonts w:asciiTheme="majorHAnsi" w:hAnsiTheme="majorHAnsi" w:cs="Times New Roman"/>
          <w:color w:val="032313"/>
          <w:lang w:val="en-US"/>
        </w:rPr>
        <w:t xml:space="preserve"> </w:t>
      </w:r>
      <w:r w:rsidR="005C44B8">
        <w:rPr>
          <w:rFonts w:asciiTheme="majorHAnsi" w:hAnsiTheme="majorHAnsi" w:cs="Times New Roman"/>
          <w:color w:val="032313"/>
          <w:lang w:val="en-US"/>
        </w:rPr>
        <w:t xml:space="preserve">the fulfilment of IFLA’s </w:t>
      </w:r>
      <w:r w:rsidR="004444D7">
        <w:rPr>
          <w:rFonts w:asciiTheme="majorHAnsi" w:hAnsiTheme="majorHAnsi" w:cs="Times New Roman"/>
          <w:color w:val="032313"/>
          <w:lang w:val="en-US"/>
        </w:rPr>
        <w:t xml:space="preserve">Professional </w:t>
      </w:r>
      <w:proofErr w:type="spellStart"/>
      <w:r w:rsidR="004444D7">
        <w:rPr>
          <w:rFonts w:asciiTheme="majorHAnsi" w:hAnsiTheme="majorHAnsi" w:cs="Times New Roman"/>
          <w:color w:val="032313"/>
          <w:lang w:val="en-US"/>
        </w:rPr>
        <w:t>Programme</w:t>
      </w:r>
      <w:proofErr w:type="spellEnd"/>
      <w:r w:rsidR="004444D7">
        <w:rPr>
          <w:rFonts w:asciiTheme="majorHAnsi" w:hAnsiTheme="majorHAnsi" w:cs="Times New Roman"/>
          <w:color w:val="032313"/>
          <w:lang w:val="en-US"/>
        </w:rPr>
        <w:t xml:space="preserve">, </w:t>
      </w:r>
      <w:r w:rsidR="005C44B8">
        <w:rPr>
          <w:rFonts w:asciiTheme="majorHAnsi" w:hAnsiTheme="majorHAnsi" w:cs="Times New Roman"/>
          <w:color w:val="032313"/>
          <w:lang w:val="en-US"/>
        </w:rPr>
        <w:t>Strategic Plan and Key Initiatives</w:t>
      </w:r>
      <w:r w:rsidR="00503DE3" w:rsidRPr="00BE3965">
        <w:rPr>
          <w:rFonts w:asciiTheme="majorHAnsi" w:hAnsiTheme="majorHAnsi" w:cs="Times New Roman"/>
          <w:color w:val="032313"/>
          <w:lang w:val="en-US"/>
        </w:rPr>
        <w:t xml:space="preserve">, and also </w:t>
      </w:r>
      <w:r w:rsidR="005C44B8">
        <w:rPr>
          <w:rFonts w:asciiTheme="majorHAnsi" w:hAnsiTheme="majorHAnsi" w:cs="Times New Roman"/>
          <w:color w:val="032313"/>
          <w:lang w:val="en-US"/>
        </w:rPr>
        <w:t xml:space="preserve">contribute </w:t>
      </w:r>
      <w:r w:rsidR="004D67B6">
        <w:rPr>
          <w:rFonts w:asciiTheme="majorHAnsi" w:hAnsiTheme="majorHAnsi" w:cs="Times New Roman"/>
          <w:color w:val="032313"/>
          <w:lang w:val="en-US"/>
        </w:rPr>
        <w:t xml:space="preserve">to </w:t>
      </w:r>
      <w:r w:rsidR="00503DE3" w:rsidRPr="00BE3965">
        <w:rPr>
          <w:rFonts w:asciiTheme="majorHAnsi" w:hAnsiTheme="majorHAnsi" w:cs="Times New Roman"/>
          <w:color w:val="032313"/>
          <w:lang w:val="en-US"/>
        </w:rPr>
        <w:t>IFLA’s Annual Report.</w:t>
      </w:r>
    </w:p>
    <w:p w14:paraId="0A662D92" w14:textId="77777777" w:rsidR="002E32E5" w:rsidRPr="00BE3965" w:rsidRDefault="002E32E5" w:rsidP="00503DE3">
      <w:pPr>
        <w:widowControl w:val="0"/>
        <w:autoSpaceDE w:val="0"/>
        <w:autoSpaceDN w:val="0"/>
        <w:adjustRightInd w:val="0"/>
        <w:rPr>
          <w:rFonts w:asciiTheme="majorHAnsi" w:hAnsiTheme="majorHAnsi" w:cs="Times New Roman"/>
          <w:color w:val="032313"/>
          <w:lang w:val="en-US"/>
        </w:rPr>
      </w:pPr>
    </w:p>
    <w:p w14:paraId="0CEEE713" w14:textId="2679093E" w:rsidR="00F915EF" w:rsidRDefault="0017717F" w:rsidP="00153135">
      <w:pPr>
        <w:rPr>
          <w:rFonts w:asciiTheme="majorHAnsi" w:hAnsiTheme="majorHAnsi" w:cs="Times New Roman"/>
        </w:rPr>
      </w:pPr>
      <w:proofErr w:type="spellStart"/>
      <w:r>
        <w:rPr>
          <w:rFonts w:asciiTheme="majorHAnsi" w:hAnsiTheme="majorHAnsi" w:cs="Times New Roman"/>
        </w:rPr>
        <w:t>Please</w:t>
      </w:r>
      <w:proofErr w:type="spellEnd"/>
      <w:r>
        <w:rPr>
          <w:rFonts w:asciiTheme="majorHAnsi" w:hAnsiTheme="majorHAnsi" w:cs="Times New Roman"/>
        </w:rPr>
        <w:t xml:space="preserve"> </w:t>
      </w:r>
      <w:proofErr w:type="spellStart"/>
      <w:r w:rsidR="00153135" w:rsidRPr="00BE3965">
        <w:rPr>
          <w:rFonts w:asciiTheme="majorHAnsi" w:hAnsiTheme="majorHAnsi" w:cs="Times New Roman"/>
        </w:rPr>
        <w:t>return</w:t>
      </w:r>
      <w:proofErr w:type="spellEnd"/>
      <w:r w:rsidR="00153135" w:rsidRPr="00BE3965">
        <w:rPr>
          <w:rFonts w:asciiTheme="majorHAnsi" w:hAnsiTheme="majorHAnsi" w:cs="Times New Roman"/>
        </w:rPr>
        <w:t xml:space="preserve"> </w:t>
      </w:r>
      <w:proofErr w:type="spellStart"/>
      <w:r w:rsidR="00153135" w:rsidRPr="00BE3965">
        <w:rPr>
          <w:rFonts w:asciiTheme="majorHAnsi" w:hAnsiTheme="majorHAnsi" w:cs="Times New Roman"/>
        </w:rPr>
        <w:t>this</w:t>
      </w:r>
      <w:proofErr w:type="spellEnd"/>
      <w:r w:rsidR="00153135" w:rsidRPr="00BE3965">
        <w:rPr>
          <w:rFonts w:asciiTheme="majorHAnsi" w:hAnsiTheme="majorHAnsi" w:cs="Times New Roman"/>
        </w:rPr>
        <w:t xml:space="preserve"> form to </w:t>
      </w:r>
      <w:proofErr w:type="spellStart"/>
      <w:r>
        <w:rPr>
          <w:rFonts w:asciiTheme="majorHAnsi" w:hAnsiTheme="majorHAnsi" w:cs="Times New Roman"/>
        </w:rPr>
        <w:t>your</w:t>
      </w:r>
      <w:proofErr w:type="spellEnd"/>
      <w:r w:rsidR="00153135" w:rsidRPr="00BE3965">
        <w:rPr>
          <w:rFonts w:asciiTheme="majorHAnsi" w:hAnsiTheme="majorHAnsi" w:cs="Times New Roman"/>
        </w:rPr>
        <w:t xml:space="preserve"> </w:t>
      </w:r>
      <w:proofErr w:type="spellStart"/>
      <w:r w:rsidR="00153135" w:rsidRPr="00BE3965">
        <w:rPr>
          <w:rFonts w:asciiTheme="majorHAnsi" w:hAnsiTheme="majorHAnsi" w:cs="Times New Roman"/>
        </w:rPr>
        <w:t>Division</w:t>
      </w:r>
      <w:proofErr w:type="spellEnd"/>
      <w:r w:rsidR="00153135" w:rsidRPr="00BE3965">
        <w:rPr>
          <w:rFonts w:asciiTheme="majorHAnsi" w:hAnsiTheme="majorHAnsi" w:cs="Times New Roman"/>
        </w:rPr>
        <w:t xml:space="preserve"> Chair </w:t>
      </w:r>
      <w:r w:rsidR="00F476DE">
        <w:rPr>
          <w:rFonts w:asciiTheme="majorHAnsi" w:hAnsiTheme="majorHAnsi" w:cs="Times New Roman"/>
        </w:rPr>
        <w:t>and</w:t>
      </w:r>
      <w:r>
        <w:rPr>
          <w:rFonts w:asciiTheme="majorHAnsi" w:hAnsiTheme="majorHAnsi" w:cs="Times New Roman"/>
        </w:rPr>
        <w:t xml:space="preserve"> </w:t>
      </w:r>
      <w:proofErr w:type="spellStart"/>
      <w:r>
        <w:rPr>
          <w:rFonts w:asciiTheme="majorHAnsi" w:hAnsiTheme="majorHAnsi" w:cs="Times New Roman"/>
        </w:rPr>
        <w:t>the</w:t>
      </w:r>
      <w:proofErr w:type="spellEnd"/>
      <w:r w:rsidR="00F476DE">
        <w:rPr>
          <w:rFonts w:asciiTheme="majorHAnsi" w:hAnsiTheme="majorHAnsi" w:cs="Times New Roman"/>
        </w:rPr>
        <w:t xml:space="preserve"> Professional Support </w:t>
      </w:r>
      <w:proofErr w:type="spellStart"/>
      <w:r w:rsidR="00F476DE">
        <w:rPr>
          <w:rFonts w:asciiTheme="majorHAnsi" w:hAnsiTheme="majorHAnsi" w:cs="Times New Roman"/>
        </w:rPr>
        <w:t>Officer</w:t>
      </w:r>
      <w:proofErr w:type="spellEnd"/>
      <w:r>
        <w:rPr>
          <w:rFonts w:asciiTheme="majorHAnsi" w:hAnsiTheme="majorHAnsi" w:cs="Times New Roman"/>
        </w:rPr>
        <w:t xml:space="preserve"> (</w:t>
      </w:r>
      <w:hyperlink r:id="rId8" w:history="1">
        <w:r w:rsidRPr="006A5EC5">
          <w:rPr>
            <w:rStyle w:val="Hyperlink"/>
            <w:rFonts w:asciiTheme="majorHAnsi" w:hAnsiTheme="majorHAnsi" w:cs="Times New Roman"/>
          </w:rPr>
          <w:t>professionalsupport@ifla.org</w:t>
        </w:r>
      </w:hyperlink>
      <w:r>
        <w:rPr>
          <w:rFonts w:asciiTheme="majorHAnsi" w:hAnsiTheme="majorHAnsi" w:cs="Times New Roman"/>
        </w:rPr>
        <w:t xml:space="preserve">) by </w:t>
      </w:r>
      <w:r w:rsidR="00905EEA" w:rsidRPr="0017717F">
        <w:rPr>
          <w:rFonts w:asciiTheme="majorHAnsi" w:hAnsiTheme="majorHAnsi" w:cs="Times New Roman"/>
          <w:b/>
          <w:bCs/>
        </w:rPr>
        <w:t>31</w:t>
      </w:r>
      <w:r w:rsidR="00DA5185" w:rsidRPr="0017717F">
        <w:rPr>
          <w:rFonts w:asciiTheme="majorHAnsi" w:hAnsiTheme="majorHAnsi" w:cs="Times New Roman"/>
          <w:b/>
          <w:bCs/>
        </w:rPr>
        <w:t xml:space="preserve"> </w:t>
      </w:r>
      <w:proofErr w:type="spellStart"/>
      <w:r w:rsidR="00DA5185" w:rsidRPr="0017717F">
        <w:rPr>
          <w:rFonts w:asciiTheme="majorHAnsi" w:hAnsiTheme="majorHAnsi" w:cs="Times New Roman"/>
          <w:b/>
          <w:bCs/>
        </w:rPr>
        <w:t>October</w:t>
      </w:r>
      <w:proofErr w:type="spellEnd"/>
      <w:r w:rsidR="00DA5185" w:rsidRPr="0017717F">
        <w:rPr>
          <w:rFonts w:asciiTheme="majorHAnsi" w:hAnsiTheme="majorHAnsi" w:cs="Times New Roman"/>
          <w:b/>
          <w:bCs/>
        </w:rPr>
        <w:t xml:space="preserve"> </w:t>
      </w:r>
      <w:r w:rsidR="00905EEA" w:rsidRPr="0017717F">
        <w:rPr>
          <w:rFonts w:asciiTheme="majorHAnsi" w:hAnsiTheme="majorHAnsi" w:cs="Times New Roman"/>
          <w:b/>
          <w:bCs/>
        </w:rPr>
        <w:t>201</w:t>
      </w:r>
      <w:r w:rsidR="00AC1AB9" w:rsidRPr="0017717F">
        <w:rPr>
          <w:rFonts w:asciiTheme="majorHAnsi" w:hAnsiTheme="majorHAnsi" w:cs="Times New Roman"/>
          <w:b/>
          <w:bCs/>
        </w:rPr>
        <w:t>9</w:t>
      </w:r>
      <w:r w:rsidR="00153135" w:rsidRPr="00BE3965">
        <w:rPr>
          <w:rFonts w:asciiTheme="majorHAnsi" w:hAnsiTheme="majorHAnsi" w:cs="Times New Roman"/>
        </w:rPr>
        <w:t>.</w:t>
      </w:r>
      <w:r w:rsidR="005C44B8">
        <w:rPr>
          <w:rFonts w:asciiTheme="majorHAnsi" w:hAnsiTheme="majorHAnsi" w:cs="Times New Roman"/>
        </w:rPr>
        <w:t xml:space="preserve"> </w:t>
      </w:r>
      <w:r w:rsidR="00A82F10" w:rsidRPr="00BE3965">
        <w:rPr>
          <w:rFonts w:asciiTheme="majorHAnsi" w:hAnsiTheme="majorHAnsi" w:cs="Times New Roman"/>
        </w:rPr>
        <w:t xml:space="preserve"> </w:t>
      </w:r>
    </w:p>
    <w:p w14:paraId="44237DBF" w14:textId="77777777" w:rsidR="00F915EF" w:rsidRDefault="00F915EF" w:rsidP="00153135">
      <w:pPr>
        <w:rPr>
          <w:rFonts w:asciiTheme="majorHAnsi" w:hAnsiTheme="majorHAnsi" w:cs="Times New Roman"/>
        </w:rPr>
      </w:pPr>
    </w:p>
    <w:p w14:paraId="209BEAEB" w14:textId="339C51D9" w:rsidR="00F915EF" w:rsidRDefault="004444D7" w:rsidP="00153135">
      <w:pPr>
        <w:rPr>
          <w:rFonts w:asciiTheme="majorHAnsi" w:hAnsiTheme="majorHAnsi" w:cs="Times New Roman"/>
        </w:rPr>
      </w:pPr>
      <w:r>
        <w:rPr>
          <w:rFonts w:asciiTheme="majorHAnsi" w:hAnsiTheme="majorHAnsi" w:cs="Times New Roman"/>
        </w:rPr>
        <w:t xml:space="preserve">A </w:t>
      </w:r>
      <w:proofErr w:type="spellStart"/>
      <w:r>
        <w:rPr>
          <w:rFonts w:asciiTheme="majorHAnsi" w:hAnsiTheme="majorHAnsi" w:cs="Times New Roman"/>
        </w:rPr>
        <w:t>summary</w:t>
      </w:r>
      <w:proofErr w:type="spellEnd"/>
      <w:r>
        <w:rPr>
          <w:rFonts w:asciiTheme="majorHAnsi" w:hAnsiTheme="majorHAnsi" w:cs="Times New Roman"/>
        </w:rPr>
        <w:t xml:space="preserve"> </w:t>
      </w:r>
      <w:proofErr w:type="spellStart"/>
      <w:r>
        <w:rPr>
          <w:rFonts w:asciiTheme="majorHAnsi" w:hAnsiTheme="majorHAnsi" w:cs="Times New Roman"/>
        </w:rPr>
        <w:t>should</w:t>
      </w:r>
      <w:proofErr w:type="spellEnd"/>
      <w:r>
        <w:rPr>
          <w:rFonts w:asciiTheme="majorHAnsi" w:hAnsiTheme="majorHAnsi" w:cs="Times New Roman"/>
        </w:rPr>
        <w:t xml:space="preserve"> be </w:t>
      </w:r>
      <w:proofErr w:type="spellStart"/>
      <w:r>
        <w:rPr>
          <w:rFonts w:asciiTheme="majorHAnsi" w:hAnsiTheme="majorHAnsi" w:cs="Times New Roman"/>
        </w:rPr>
        <w:t>provided</w:t>
      </w:r>
      <w:proofErr w:type="spellEnd"/>
      <w:r>
        <w:rPr>
          <w:rFonts w:asciiTheme="majorHAnsi" w:hAnsiTheme="majorHAnsi" w:cs="Times New Roman"/>
        </w:rPr>
        <w:t xml:space="preserve"> to </w:t>
      </w:r>
      <w:proofErr w:type="spellStart"/>
      <w:r>
        <w:rPr>
          <w:rFonts w:asciiTheme="majorHAnsi" w:hAnsiTheme="majorHAnsi" w:cs="Times New Roman"/>
        </w:rPr>
        <w:t>the</w:t>
      </w:r>
      <w:proofErr w:type="spellEnd"/>
      <w:r>
        <w:rPr>
          <w:rFonts w:asciiTheme="majorHAnsi" w:hAnsiTheme="majorHAnsi" w:cs="Times New Roman"/>
        </w:rPr>
        <w:t xml:space="preserve"> </w:t>
      </w:r>
      <w:proofErr w:type="spellStart"/>
      <w:r>
        <w:rPr>
          <w:rFonts w:asciiTheme="majorHAnsi" w:hAnsiTheme="majorHAnsi" w:cs="Times New Roman"/>
        </w:rPr>
        <w:t>membership</w:t>
      </w:r>
      <w:proofErr w:type="spellEnd"/>
      <w:r>
        <w:rPr>
          <w:rFonts w:asciiTheme="majorHAnsi" w:hAnsiTheme="majorHAnsi" w:cs="Times New Roman"/>
        </w:rPr>
        <w:t xml:space="preserve"> </w:t>
      </w:r>
      <w:proofErr w:type="spellStart"/>
      <w:r>
        <w:rPr>
          <w:rFonts w:asciiTheme="majorHAnsi" w:hAnsiTheme="majorHAnsi" w:cs="Times New Roman"/>
        </w:rPr>
        <w:t>of</w:t>
      </w:r>
      <w:proofErr w:type="spellEnd"/>
      <w:r>
        <w:rPr>
          <w:rFonts w:asciiTheme="majorHAnsi" w:hAnsiTheme="majorHAnsi" w:cs="Times New Roman"/>
        </w:rPr>
        <w:t xml:space="preserve"> </w:t>
      </w:r>
      <w:proofErr w:type="spellStart"/>
      <w:r w:rsidR="0017717F">
        <w:rPr>
          <w:rFonts w:asciiTheme="majorHAnsi" w:hAnsiTheme="majorHAnsi" w:cs="Times New Roman"/>
        </w:rPr>
        <w:t>your</w:t>
      </w:r>
      <w:proofErr w:type="spellEnd"/>
      <w:r>
        <w:rPr>
          <w:rFonts w:asciiTheme="majorHAnsi" w:hAnsiTheme="majorHAnsi" w:cs="Times New Roman"/>
        </w:rPr>
        <w:t xml:space="preserve"> Professional Unit</w:t>
      </w:r>
      <w:r w:rsidR="0017717F">
        <w:rPr>
          <w:rFonts w:asciiTheme="majorHAnsi" w:hAnsiTheme="majorHAnsi" w:cs="Times New Roman"/>
        </w:rPr>
        <w:t xml:space="preserve"> and </w:t>
      </w:r>
      <w:proofErr w:type="spellStart"/>
      <w:r w:rsidR="0017717F">
        <w:rPr>
          <w:rFonts w:asciiTheme="majorHAnsi" w:hAnsiTheme="majorHAnsi" w:cs="Times New Roman"/>
        </w:rPr>
        <w:t>published</w:t>
      </w:r>
      <w:proofErr w:type="spellEnd"/>
      <w:r w:rsidR="0017717F">
        <w:rPr>
          <w:rFonts w:asciiTheme="majorHAnsi" w:hAnsiTheme="majorHAnsi" w:cs="Times New Roman"/>
        </w:rPr>
        <w:t xml:space="preserve"> </w:t>
      </w:r>
      <w:proofErr w:type="spellStart"/>
      <w:r w:rsidR="0017717F">
        <w:rPr>
          <w:rFonts w:asciiTheme="majorHAnsi" w:hAnsiTheme="majorHAnsi" w:cs="Times New Roman"/>
        </w:rPr>
        <w:t>on</w:t>
      </w:r>
      <w:proofErr w:type="spellEnd"/>
      <w:r w:rsidR="0017717F">
        <w:rPr>
          <w:rFonts w:asciiTheme="majorHAnsi" w:hAnsiTheme="majorHAnsi" w:cs="Times New Roman"/>
        </w:rPr>
        <w:t xml:space="preserve"> </w:t>
      </w:r>
      <w:proofErr w:type="spellStart"/>
      <w:r w:rsidR="0017717F">
        <w:rPr>
          <w:rFonts w:asciiTheme="majorHAnsi" w:hAnsiTheme="majorHAnsi" w:cs="Times New Roman"/>
        </w:rPr>
        <w:t>your</w:t>
      </w:r>
      <w:proofErr w:type="spellEnd"/>
      <w:r w:rsidR="0017717F">
        <w:rPr>
          <w:rFonts w:asciiTheme="majorHAnsi" w:hAnsiTheme="majorHAnsi" w:cs="Times New Roman"/>
        </w:rPr>
        <w:t xml:space="preserve"> </w:t>
      </w:r>
      <w:proofErr w:type="spellStart"/>
      <w:r w:rsidR="0017717F">
        <w:rPr>
          <w:rFonts w:asciiTheme="majorHAnsi" w:hAnsiTheme="majorHAnsi" w:cs="Times New Roman"/>
        </w:rPr>
        <w:t>webpage</w:t>
      </w:r>
      <w:proofErr w:type="spellEnd"/>
      <w:r w:rsidR="0017717F">
        <w:rPr>
          <w:rFonts w:asciiTheme="majorHAnsi" w:hAnsiTheme="majorHAnsi" w:cs="Times New Roman"/>
        </w:rPr>
        <w:t xml:space="preserve">. </w:t>
      </w:r>
    </w:p>
    <w:p w14:paraId="18900DBE" w14:textId="77777777" w:rsidR="00F915EF" w:rsidRDefault="00F915EF" w:rsidP="00153135">
      <w:pPr>
        <w:rPr>
          <w:rFonts w:asciiTheme="majorHAnsi" w:hAnsiTheme="majorHAnsi" w:cs="Times New Roman"/>
        </w:rPr>
      </w:pPr>
    </w:p>
    <w:p w14:paraId="4CBEECDA" w14:textId="2A18202A" w:rsidR="007D4FA1" w:rsidRPr="00DB6CEB" w:rsidRDefault="0017717F" w:rsidP="00DB6CEB">
      <w:pPr>
        <w:rPr>
          <w:rFonts w:asciiTheme="majorHAnsi" w:hAnsiTheme="majorHAnsi" w:cs="Times New Roman"/>
        </w:rPr>
      </w:pPr>
      <w:r>
        <w:rPr>
          <w:rFonts w:asciiTheme="majorHAnsi" w:hAnsiTheme="majorHAnsi" w:cs="Times New Roman"/>
        </w:rPr>
        <w:t xml:space="preserve">More </w:t>
      </w:r>
      <w:proofErr w:type="spellStart"/>
      <w:r>
        <w:rPr>
          <w:rFonts w:asciiTheme="majorHAnsi" w:hAnsiTheme="majorHAnsi" w:cs="Times New Roman"/>
        </w:rPr>
        <w:t>information</w:t>
      </w:r>
      <w:proofErr w:type="spellEnd"/>
      <w:r w:rsidR="00B12B16" w:rsidRPr="00BE3965">
        <w:rPr>
          <w:rFonts w:asciiTheme="majorHAnsi" w:hAnsiTheme="majorHAnsi" w:cs="Times New Roman"/>
        </w:rPr>
        <w:t xml:space="preserve"> </w:t>
      </w:r>
      <w:proofErr w:type="spellStart"/>
      <w:r w:rsidR="00B12B16" w:rsidRPr="00BE3965">
        <w:rPr>
          <w:rFonts w:asciiTheme="majorHAnsi" w:hAnsiTheme="majorHAnsi" w:cs="Times New Roman"/>
        </w:rPr>
        <w:t>on</w:t>
      </w:r>
      <w:proofErr w:type="spellEnd"/>
      <w:r w:rsidR="00B12B16" w:rsidRPr="00BE3965">
        <w:rPr>
          <w:rFonts w:asciiTheme="majorHAnsi" w:hAnsiTheme="majorHAnsi" w:cs="Times New Roman"/>
        </w:rPr>
        <w:t xml:space="preserve"> </w:t>
      </w:r>
      <w:proofErr w:type="spellStart"/>
      <w:r w:rsidR="005C44B8">
        <w:rPr>
          <w:rFonts w:asciiTheme="majorHAnsi" w:hAnsiTheme="majorHAnsi" w:cs="Times New Roman"/>
        </w:rPr>
        <w:t>A</w:t>
      </w:r>
      <w:r w:rsidR="00B12B16" w:rsidRPr="00BE3965">
        <w:rPr>
          <w:rFonts w:asciiTheme="majorHAnsi" w:hAnsiTheme="majorHAnsi" w:cs="Times New Roman"/>
        </w:rPr>
        <w:t>nnual</w:t>
      </w:r>
      <w:proofErr w:type="spellEnd"/>
      <w:r w:rsidR="00B12B16" w:rsidRPr="00BE3965">
        <w:rPr>
          <w:rFonts w:asciiTheme="majorHAnsi" w:hAnsiTheme="majorHAnsi" w:cs="Times New Roman"/>
        </w:rPr>
        <w:t xml:space="preserve"> </w:t>
      </w:r>
      <w:r w:rsidR="005C44B8">
        <w:rPr>
          <w:rFonts w:asciiTheme="majorHAnsi" w:hAnsiTheme="majorHAnsi" w:cs="Times New Roman"/>
        </w:rPr>
        <w:t>R</w:t>
      </w:r>
      <w:r w:rsidR="00B12B16" w:rsidRPr="00BE3965">
        <w:rPr>
          <w:rFonts w:asciiTheme="majorHAnsi" w:hAnsiTheme="majorHAnsi" w:cs="Times New Roman"/>
        </w:rPr>
        <w:t xml:space="preserve">eports </w:t>
      </w:r>
      <w:proofErr w:type="spellStart"/>
      <w:r w:rsidR="00B12B16" w:rsidRPr="00BE3965">
        <w:rPr>
          <w:rFonts w:asciiTheme="majorHAnsi" w:hAnsiTheme="majorHAnsi" w:cs="Times New Roman"/>
        </w:rPr>
        <w:t>can</w:t>
      </w:r>
      <w:proofErr w:type="spellEnd"/>
      <w:r w:rsidR="00B12B16" w:rsidRPr="00BE3965">
        <w:rPr>
          <w:rFonts w:asciiTheme="majorHAnsi" w:hAnsiTheme="majorHAnsi" w:cs="Times New Roman"/>
        </w:rPr>
        <w:t xml:space="preserve"> be </w:t>
      </w:r>
      <w:proofErr w:type="spellStart"/>
      <w:r w:rsidR="00B12B16" w:rsidRPr="00BE3965">
        <w:rPr>
          <w:rFonts w:asciiTheme="majorHAnsi" w:hAnsiTheme="majorHAnsi" w:cs="Times New Roman"/>
        </w:rPr>
        <w:t>found</w:t>
      </w:r>
      <w:proofErr w:type="spellEnd"/>
      <w:r w:rsidR="00B12B16" w:rsidRPr="00BE3965">
        <w:rPr>
          <w:rFonts w:asciiTheme="majorHAnsi" w:hAnsiTheme="majorHAnsi" w:cs="Times New Roman"/>
        </w:rPr>
        <w:t xml:space="preserve"> </w:t>
      </w:r>
      <w:r w:rsidR="002E32E5" w:rsidRPr="00BE3965">
        <w:rPr>
          <w:rFonts w:asciiTheme="majorHAnsi" w:hAnsiTheme="majorHAnsi" w:cs="Times New Roman"/>
        </w:rPr>
        <w:t>i</w:t>
      </w:r>
      <w:r w:rsidR="00B12B16" w:rsidRPr="00BE3965">
        <w:rPr>
          <w:rFonts w:asciiTheme="majorHAnsi" w:hAnsiTheme="majorHAnsi" w:cs="Times New Roman"/>
        </w:rPr>
        <w:t xml:space="preserve">n </w:t>
      </w:r>
      <w:proofErr w:type="spellStart"/>
      <w:r w:rsidR="00B12B16" w:rsidRPr="00BE3965">
        <w:rPr>
          <w:rFonts w:asciiTheme="majorHAnsi" w:hAnsiTheme="majorHAnsi" w:cs="Times New Roman"/>
        </w:rPr>
        <w:t>the</w:t>
      </w:r>
      <w:proofErr w:type="spellEnd"/>
      <w:r w:rsidR="00B12B16" w:rsidRPr="00BE3965">
        <w:rPr>
          <w:rFonts w:asciiTheme="majorHAnsi" w:hAnsiTheme="majorHAnsi" w:cs="Times New Roman"/>
        </w:rPr>
        <w:t xml:space="preserve"> </w:t>
      </w:r>
      <w:proofErr w:type="spellStart"/>
      <w:r w:rsidR="00B12B16" w:rsidRPr="00BE3965">
        <w:rPr>
          <w:rFonts w:asciiTheme="majorHAnsi" w:hAnsiTheme="majorHAnsi" w:cs="Times New Roman"/>
        </w:rPr>
        <w:t>Officers</w:t>
      </w:r>
      <w:proofErr w:type="spellEnd"/>
      <w:r w:rsidR="00B12B16" w:rsidRPr="00BE3965">
        <w:rPr>
          <w:rFonts w:asciiTheme="majorHAnsi" w:hAnsiTheme="majorHAnsi" w:cs="Times New Roman"/>
        </w:rPr>
        <w:t xml:space="preserve"> corner: </w:t>
      </w:r>
      <w:hyperlink r:id="rId9" w:history="1">
        <w:r w:rsidRPr="006A5EC5">
          <w:rPr>
            <w:rStyle w:val="Hyperlink"/>
            <w:rFonts w:asciiTheme="majorHAnsi" w:hAnsiTheme="majorHAnsi" w:cs="Times New Roman"/>
          </w:rPr>
          <w:t>https://www.ifla.org/officers-corner/annual-reports</w:t>
        </w:r>
      </w:hyperlink>
      <w:r>
        <w:rPr>
          <w:rFonts w:asciiTheme="majorHAnsi" w:hAnsiTheme="majorHAnsi" w:cs="Times New Roman"/>
        </w:rPr>
        <w:t xml:space="preserve"> </w:t>
      </w:r>
    </w:p>
    <w:p w14:paraId="53914DEC" w14:textId="77777777" w:rsidR="007D4FA1" w:rsidRDefault="007D4FA1" w:rsidP="00153135">
      <w:pPr>
        <w:pStyle w:val="Heading2"/>
      </w:pPr>
    </w:p>
    <w:p w14:paraId="086731B3" w14:textId="77777777" w:rsidR="007D4FA1" w:rsidRDefault="007D4FA1">
      <w:pPr>
        <w:rPr>
          <w:rFonts w:asciiTheme="majorHAnsi" w:eastAsiaTheme="majorEastAsia" w:hAnsiTheme="majorHAnsi" w:cstheme="majorBidi"/>
          <w:b/>
          <w:bCs/>
          <w:color w:val="4F81BD" w:themeColor="accent1"/>
          <w:sz w:val="26"/>
          <w:szCs w:val="26"/>
        </w:rPr>
      </w:pPr>
      <w:r>
        <w:br w:type="page"/>
      </w:r>
    </w:p>
    <w:p w14:paraId="79EA6722" w14:textId="0A67BD51" w:rsidR="00AD6EBD" w:rsidRPr="00EE6D5E" w:rsidRDefault="000403F2" w:rsidP="00153135">
      <w:pPr>
        <w:pStyle w:val="Heading2"/>
        <w:rPr>
          <w:color w:val="auto"/>
        </w:rPr>
      </w:pPr>
      <w:r w:rsidRPr="00EE6D5E">
        <w:rPr>
          <w:color w:val="auto"/>
        </w:rPr>
        <w:lastRenderedPageBreak/>
        <w:t>PART 1: Projects/</w:t>
      </w:r>
      <w:proofErr w:type="spellStart"/>
      <w:r w:rsidRPr="00EE6D5E">
        <w:rPr>
          <w:color w:val="auto"/>
        </w:rPr>
        <w:t>Activities</w:t>
      </w:r>
      <w:proofErr w:type="spellEnd"/>
      <w:r w:rsidRPr="00EE6D5E">
        <w:rPr>
          <w:color w:val="auto"/>
        </w:rPr>
        <w:t xml:space="preserve"> </w:t>
      </w: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17717F" w14:paraId="1A79090E" w14:textId="77777777" w:rsidTr="000403F2">
        <w:tc>
          <w:tcPr>
            <w:tcW w:w="13945" w:type="dxa"/>
            <w:gridSpan w:val="2"/>
            <w:shd w:val="clear" w:color="auto" w:fill="4F81BD" w:themeFill="accent1"/>
          </w:tcPr>
          <w:p w14:paraId="51C8ABF0" w14:textId="0FC7008A" w:rsidR="0017717F" w:rsidRPr="004523EB" w:rsidRDefault="0017717F" w:rsidP="002A5817">
            <w:pPr>
              <w:rPr>
                <w:rStyle w:val="Heading1Char"/>
                <w:rFonts w:cstheme="minorHAnsi"/>
                <w:color w:val="FFFFFF" w:themeColor="background1"/>
                <w:sz w:val="24"/>
              </w:rPr>
            </w:pPr>
            <w:proofErr w:type="gramStart"/>
            <w:r w:rsidRPr="00EE6D5E">
              <w:rPr>
                <w:rStyle w:val="Heading1Char"/>
                <w:rFonts w:cstheme="minorHAnsi"/>
                <w:color w:val="FFFFFF" w:themeColor="background1"/>
                <w:sz w:val="24"/>
                <w:szCs w:val="24"/>
              </w:rPr>
              <w:t xml:space="preserve">Objective </w:t>
            </w:r>
            <w:r w:rsidR="000403F2" w:rsidRPr="00EE6D5E">
              <w:rPr>
                <w:rStyle w:val="Heading1Char"/>
                <w:rFonts w:cstheme="minorHAnsi"/>
                <w:color w:val="FFFFFF" w:themeColor="background1"/>
                <w:sz w:val="24"/>
                <w:szCs w:val="24"/>
              </w:rPr>
              <w:t xml:space="preserve"> 1</w:t>
            </w:r>
            <w:proofErr w:type="gramEnd"/>
          </w:p>
        </w:tc>
      </w:tr>
      <w:tr w:rsidR="0017717F" w14:paraId="10C4A7E0" w14:textId="77777777" w:rsidTr="000403F2">
        <w:trPr>
          <w:trHeight w:val="728"/>
        </w:trPr>
        <w:tc>
          <w:tcPr>
            <w:tcW w:w="13945" w:type="dxa"/>
            <w:gridSpan w:val="2"/>
            <w:shd w:val="clear" w:color="auto" w:fill="FFFFFF" w:themeFill="background1"/>
          </w:tcPr>
          <w:p w14:paraId="7AC40D6D" w14:textId="7BB43735" w:rsidR="0017717F" w:rsidRDefault="000403F2" w:rsidP="002A5817">
            <w:pPr>
              <w:rPr>
                <w:rFonts w:asciiTheme="majorHAnsi" w:hAnsiTheme="majorHAnsi"/>
                <w:i/>
              </w:rPr>
            </w:pPr>
            <w:r>
              <w:rPr>
                <w:rFonts w:asciiTheme="majorHAnsi" w:hAnsiTheme="majorHAnsi"/>
                <w:i/>
              </w:rPr>
              <w:t xml:space="preserve">As identified in your Action Plan. </w:t>
            </w:r>
          </w:p>
          <w:p w14:paraId="4BB6D634" w14:textId="77777777" w:rsidR="00656F02" w:rsidRPr="00656F02" w:rsidRDefault="00656F02" w:rsidP="002A5817">
            <w:pPr>
              <w:rPr>
                <w:rFonts w:asciiTheme="majorHAnsi" w:hAnsiTheme="majorHAnsi" w:cstheme="majorHAnsi"/>
                <w:iCs/>
              </w:rPr>
            </w:pPr>
          </w:p>
          <w:p w14:paraId="7875B50A" w14:textId="586D6B40" w:rsidR="00656F02" w:rsidRPr="00005422" w:rsidRDefault="00656F02" w:rsidP="00005422">
            <w:pPr>
              <w:pStyle w:val="NoSpacing"/>
              <w:rPr>
                <w:rFonts w:asciiTheme="majorHAnsi" w:hAnsiTheme="majorHAnsi" w:cstheme="majorHAnsi"/>
                <w:bCs/>
                <w:color w:val="000000" w:themeColor="text1"/>
                <w:lang w:val="en-US"/>
              </w:rPr>
            </w:pPr>
            <w:r w:rsidRPr="00656F02">
              <w:rPr>
                <w:rFonts w:asciiTheme="majorHAnsi" w:hAnsiTheme="majorHAnsi" w:cstheme="majorHAnsi"/>
                <w:color w:val="000000" w:themeColor="text1"/>
                <w:lang w:val="en-US"/>
              </w:rPr>
              <w:t xml:space="preserve">Monitor current and emerging issues relevant to academic and research libraries, and disseminate information about those issues, including both results of relevant research and experiences of practitioners. </w:t>
            </w:r>
          </w:p>
          <w:p w14:paraId="37DC12A9" w14:textId="7ACF5E76" w:rsidR="00656F02" w:rsidRPr="00656F02" w:rsidRDefault="00656F02" w:rsidP="002A5817">
            <w:pPr>
              <w:rPr>
                <w:b/>
                <w:iCs/>
                <w:color w:val="FFFFFF" w:themeColor="background1"/>
                <w:sz w:val="24"/>
              </w:rPr>
            </w:pPr>
          </w:p>
        </w:tc>
      </w:tr>
      <w:tr w:rsidR="0017717F" w14:paraId="7DB6B0B5" w14:textId="77777777" w:rsidTr="000403F2">
        <w:tc>
          <w:tcPr>
            <w:tcW w:w="6115" w:type="dxa"/>
            <w:shd w:val="clear" w:color="auto" w:fill="4F81BD" w:themeFill="accent1"/>
          </w:tcPr>
          <w:p w14:paraId="75DBB597" w14:textId="77777777" w:rsidR="0017717F" w:rsidRPr="008A5C2B" w:rsidRDefault="0017717F"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08D2655C" w14:textId="5DFD2CC3" w:rsidR="0017717F" w:rsidRPr="008A5C2B" w:rsidRDefault="0017717F"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17717F" w14:paraId="5307A2AF" w14:textId="77777777" w:rsidTr="000403F2">
        <w:tc>
          <w:tcPr>
            <w:tcW w:w="6115" w:type="dxa"/>
          </w:tcPr>
          <w:p w14:paraId="51DBBA75" w14:textId="0C50677C" w:rsidR="0017717F" w:rsidRDefault="00CF7B11" w:rsidP="002A5817">
            <w:pPr>
              <w:rPr>
                <w:rStyle w:val="Heading1Char"/>
                <w:rFonts w:cstheme="minorHAnsi"/>
              </w:rPr>
            </w:pPr>
            <w:r>
              <w:rPr>
                <w:rFonts w:asciiTheme="majorHAnsi" w:hAnsiTheme="majorHAnsi"/>
                <w:i/>
              </w:rPr>
              <w:t>List the Projects you’ve worked on, as identified in your</w:t>
            </w:r>
            <w:r w:rsidR="000403F2">
              <w:rPr>
                <w:rFonts w:asciiTheme="majorHAnsi" w:hAnsiTheme="majorHAnsi"/>
                <w:i/>
              </w:rPr>
              <w:t xml:space="preserve"> Action Plan.</w:t>
            </w:r>
          </w:p>
        </w:tc>
        <w:tc>
          <w:tcPr>
            <w:tcW w:w="7830" w:type="dxa"/>
          </w:tcPr>
          <w:p w14:paraId="758CF803" w14:textId="47DB489D" w:rsidR="0017717F" w:rsidRDefault="000403F2" w:rsidP="000403F2">
            <w:pPr>
              <w:rPr>
                <w:rStyle w:val="Heading1Char"/>
                <w:rFonts w:cstheme="minorHAnsi"/>
              </w:rPr>
            </w:pPr>
            <w:r>
              <w:rPr>
                <w:rFonts w:asciiTheme="majorHAnsi" w:hAnsiTheme="majorHAnsi"/>
                <w:i/>
              </w:rPr>
              <w:t>Give brief details, including status (not started, in progress, near completion, completed)</w:t>
            </w:r>
          </w:p>
        </w:tc>
      </w:tr>
      <w:tr w:rsidR="0017717F" w14:paraId="684DBCD6" w14:textId="77777777" w:rsidTr="000403F2">
        <w:tc>
          <w:tcPr>
            <w:tcW w:w="6115" w:type="dxa"/>
          </w:tcPr>
          <w:p w14:paraId="78C6D583" w14:textId="78EA10B0" w:rsidR="0017717F" w:rsidRPr="0023291A" w:rsidRDefault="0023291A" w:rsidP="0023291A">
            <w:pPr>
              <w:pStyle w:val="ListParagraph"/>
              <w:numPr>
                <w:ilvl w:val="1"/>
                <w:numId w:val="5"/>
              </w:numPr>
              <w:rPr>
                <w:rFonts w:asciiTheme="majorHAnsi" w:hAnsiTheme="majorHAnsi" w:cstheme="majorHAnsi"/>
                <w:lang w:val="en-US" w:eastAsia="en-US"/>
              </w:rPr>
            </w:pPr>
            <w:r w:rsidRPr="0023291A">
              <w:rPr>
                <w:rFonts w:asciiTheme="majorHAnsi" w:hAnsiTheme="majorHAnsi" w:cstheme="majorHAnsi"/>
                <w:lang w:val="en-US" w:eastAsia="en-US"/>
              </w:rPr>
              <w:t>Satellite Program</w:t>
            </w:r>
          </w:p>
        </w:tc>
        <w:tc>
          <w:tcPr>
            <w:tcW w:w="7830" w:type="dxa"/>
          </w:tcPr>
          <w:p w14:paraId="7EF9E917" w14:textId="27D1B6AD" w:rsidR="0017717F" w:rsidRPr="0023291A" w:rsidRDefault="0023291A" w:rsidP="002A5817">
            <w:pPr>
              <w:pStyle w:val="ListParagraph"/>
              <w:spacing w:after="0" w:line="240" w:lineRule="auto"/>
              <w:ind w:left="361" w:hanging="398"/>
              <w:rPr>
                <w:rFonts w:asciiTheme="majorHAnsi" w:hAnsiTheme="majorHAnsi" w:cstheme="majorHAnsi"/>
                <w:iCs/>
              </w:rPr>
            </w:pPr>
            <w:r w:rsidRPr="0023291A">
              <w:rPr>
                <w:rFonts w:asciiTheme="majorHAnsi" w:hAnsiTheme="majorHAnsi" w:cstheme="majorHAnsi"/>
                <w:b/>
                <w:bCs/>
                <w:iCs/>
              </w:rPr>
              <w:t>Completed</w:t>
            </w:r>
            <w:r>
              <w:rPr>
                <w:rFonts w:asciiTheme="majorHAnsi" w:hAnsiTheme="majorHAnsi" w:cstheme="majorHAnsi"/>
                <w:iCs/>
              </w:rPr>
              <w:t xml:space="preserve">.  ARL jointly hosted a satellite program in Rome with Metropolitan Libraries, Library Buildings &amp; Equipment, and Public Libraries.  Over 100 people attended the event, and feedback from attendees was positive.  </w:t>
            </w:r>
          </w:p>
        </w:tc>
      </w:tr>
      <w:tr w:rsidR="0017717F" w14:paraId="0A349F6B" w14:textId="77777777" w:rsidTr="000403F2">
        <w:tc>
          <w:tcPr>
            <w:tcW w:w="6115" w:type="dxa"/>
          </w:tcPr>
          <w:p w14:paraId="35361DC1" w14:textId="5B133E7B" w:rsidR="0017717F" w:rsidRPr="0023291A" w:rsidRDefault="0023291A" w:rsidP="0023291A">
            <w:pPr>
              <w:pStyle w:val="ListParagraph"/>
              <w:numPr>
                <w:ilvl w:val="1"/>
                <w:numId w:val="5"/>
              </w:numPr>
              <w:rPr>
                <w:rFonts w:asciiTheme="majorHAnsi" w:hAnsiTheme="majorHAnsi" w:cstheme="majorHAnsi"/>
                <w:lang w:val="en-US" w:eastAsia="en-US"/>
              </w:rPr>
            </w:pPr>
            <w:r w:rsidRPr="0023291A">
              <w:rPr>
                <w:rFonts w:asciiTheme="majorHAnsi" w:hAnsiTheme="majorHAnsi" w:cstheme="majorHAnsi"/>
                <w:lang w:val="en-US" w:eastAsia="en-US"/>
              </w:rPr>
              <w:t xml:space="preserve">WLIC </w:t>
            </w:r>
            <w:r>
              <w:rPr>
                <w:rFonts w:asciiTheme="majorHAnsi" w:hAnsiTheme="majorHAnsi" w:cstheme="majorHAnsi"/>
                <w:lang w:val="en-US" w:eastAsia="en-US"/>
              </w:rPr>
              <w:t>p</w:t>
            </w:r>
            <w:r w:rsidRPr="0023291A">
              <w:rPr>
                <w:rFonts w:asciiTheme="majorHAnsi" w:hAnsiTheme="majorHAnsi" w:cstheme="majorHAnsi"/>
                <w:lang w:val="en-US" w:eastAsia="en-US"/>
              </w:rPr>
              <w:t xml:space="preserve">rogram </w:t>
            </w:r>
            <w:r>
              <w:rPr>
                <w:rFonts w:asciiTheme="majorHAnsi" w:hAnsiTheme="majorHAnsi" w:cstheme="majorHAnsi"/>
                <w:lang w:val="en-US" w:eastAsia="en-US"/>
              </w:rPr>
              <w:t>d</w:t>
            </w:r>
            <w:r w:rsidRPr="0023291A">
              <w:rPr>
                <w:rFonts w:asciiTheme="majorHAnsi" w:hAnsiTheme="majorHAnsi" w:cstheme="majorHAnsi"/>
                <w:lang w:val="en-US" w:eastAsia="en-US"/>
              </w:rPr>
              <w:t>evelopment</w:t>
            </w:r>
          </w:p>
        </w:tc>
        <w:tc>
          <w:tcPr>
            <w:tcW w:w="7830" w:type="dxa"/>
          </w:tcPr>
          <w:p w14:paraId="78204A3B" w14:textId="2F74153B" w:rsidR="0017717F" w:rsidRPr="0023291A" w:rsidRDefault="0023291A" w:rsidP="002A5817">
            <w:pPr>
              <w:pStyle w:val="ListParagraph"/>
              <w:spacing w:after="0" w:line="240" w:lineRule="auto"/>
              <w:ind w:left="361" w:hanging="398"/>
              <w:rPr>
                <w:rFonts w:asciiTheme="majorHAnsi" w:hAnsiTheme="majorHAnsi" w:cstheme="majorHAnsi"/>
                <w:iCs/>
              </w:rPr>
            </w:pPr>
            <w:r w:rsidRPr="00437C87">
              <w:rPr>
                <w:rFonts w:asciiTheme="majorHAnsi" w:hAnsiTheme="majorHAnsi" w:cstheme="majorHAnsi"/>
                <w:b/>
                <w:bCs/>
                <w:iCs/>
              </w:rPr>
              <w:t>Completed</w:t>
            </w:r>
            <w:r>
              <w:rPr>
                <w:rFonts w:asciiTheme="majorHAnsi" w:hAnsiTheme="majorHAnsi" w:cstheme="majorHAnsi"/>
                <w:iCs/>
              </w:rPr>
              <w:t>.  ARL held two programs at the WLIC 2019.  First was a joint session with the Medical and Biosciences committee</w:t>
            </w:r>
            <w:r w:rsidR="00437C87">
              <w:rPr>
                <w:rFonts w:asciiTheme="majorHAnsi" w:hAnsiTheme="majorHAnsi" w:cstheme="majorHAnsi"/>
                <w:iCs/>
              </w:rPr>
              <w:t xml:space="preserve"> focusing on issues in open science.  We had 6 papers presented in a 2-hour session that was very well attended.  The second was our Hot Topics program, which allows attendees to discuss topics with presenters.  It was also well attended, despite some strong competition</w:t>
            </w:r>
            <w:r w:rsidR="008F29A0">
              <w:rPr>
                <w:rFonts w:asciiTheme="majorHAnsi" w:hAnsiTheme="majorHAnsi" w:cstheme="majorHAnsi"/>
                <w:iCs/>
              </w:rPr>
              <w:t xml:space="preserve"> held at the same time.</w:t>
            </w:r>
            <w:r w:rsidR="00437C87">
              <w:rPr>
                <w:rFonts w:asciiTheme="majorHAnsi" w:hAnsiTheme="majorHAnsi" w:cstheme="majorHAnsi"/>
                <w:iCs/>
              </w:rPr>
              <w:t xml:space="preserve">  </w:t>
            </w:r>
            <w:r w:rsidR="00DB6CEB">
              <w:rPr>
                <w:rFonts w:asciiTheme="majorHAnsi" w:hAnsiTheme="majorHAnsi" w:cstheme="majorHAnsi"/>
                <w:iCs/>
              </w:rPr>
              <w:t xml:space="preserve">Still to be written is a blog post summarizing the discussions of the Hot Topics sessions.  </w:t>
            </w:r>
          </w:p>
        </w:tc>
      </w:tr>
      <w:tr w:rsidR="0023291A" w14:paraId="3734D1CE" w14:textId="77777777" w:rsidTr="000403F2">
        <w:tc>
          <w:tcPr>
            <w:tcW w:w="6115" w:type="dxa"/>
          </w:tcPr>
          <w:p w14:paraId="2F7F39A2" w14:textId="75DFD7FC" w:rsidR="0023291A" w:rsidRPr="0023291A" w:rsidRDefault="0023291A" w:rsidP="0023291A">
            <w:pPr>
              <w:pStyle w:val="ListParagraph"/>
              <w:numPr>
                <w:ilvl w:val="1"/>
                <w:numId w:val="5"/>
              </w:numPr>
              <w:rPr>
                <w:rFonts w:asciiTheme="majorHAnsi" w:hAnsiTheme="majorHAnsi" w:cstheme="majorHAnsi"/>
                <w:lang w:eastAsia="en-US"/>
              </w:rPr>
            </w:pPr>
            <w:r w:rsidRPr="0023291A">
              <w:rPr>
                <w:rFonts w:asciiTheme="majorHAnsi" w:hAnsiTheme="majorHAnsi" w:cstheme="majorHAnsi"/>
                <w:lang w:eastAsia="en-US"/>
              </w:rPr>
              <w:t>Regular blog postings on topics of interest in individual countries</w:t>
            </w:r>
          </w:p>
        </w:tc>
        <w:tc>
          <w:tcPr>
            <w:tcW w:w="7830" w:type="dxa"/>
          </w:tcPr>
          <w:p w14:paraId="3ED2C74E" w14:textId="3C6425C3" w:rsidR="0023291A" w:rsidRPr="0023291A" w:rsidRDefault="00437C87" w:rsidP="002A5817">
            <w:pPr>
              <w:pStyle w:val="ListParagraph"/>
              <w:spacing w:after="0" w:line="240" w:lineRule="auto"/>
              <w:ind w:left="361" w:hanging="398"/>
              <w:rPr>
                <w:rFonts w:asciiTheme="majorHAnsi" w:hAnsiTheme="majorHAnsi" w:cstheme="majorHAnsi"/>
                <w:iCs/>
              </w:rPr>
            </w:pPr>
            <w:r w:rsidRPr="00437C87">
              <w:rPr>
                <w:rFonts w:asciiTheme="majorHAnsi" w:hAnsiTheme="majorHAnsi" w:cstheme="majorHAnsi"/>
                <w:b/>
                <w:bCs/>
                <w:iCs/>
              </w:rPr>
              <w:t>Ongoing</w:t>
            </w:r>
            <w:r>
              <w:rPr>
                <w:rFonts w:asciiTheme="majorHAnsi" w:hAnsiTheme="majorHAnsi" w:cstheme="majorHAnsi"/>
                <w:iCs/>
              </w:rPr>
              <w:t xml:space="preserve">.  The ARL blog had 6 postings during the course of the year on topics of interest (in addition to a number of administrative postings).  The postings feed into our other social media (see below), and so get good exposure.  However, for 2019 we hope to have more regular postings.  </w:t>
            </w:r>
          </w:p>
        </w:tc>
      </w:tr>
      <w:tr w:rsidR="0023291A" w14:paraId="5F968031" w14:textId="77777777" w:rsidTr="000403F2">
        <w:tc>
          <w:tcPr>
            <w:tcW w:w="6115" w:type="dxa"/>
          </w:tcPr>
          <w:p w14:paraId="6C6D745B" w14:textId="747B0496" w:rsidR="0023291A" w:rsidRPr="0023291A" w:rsidRDefault="0023291A" w:rsidP="0023291A">
            <w:pPr>
              <w:pStyle w:val="ListParagraph"/>
              <w:numPr>
                <w:ilvl w:val="1"/>
                <w:numId w:val="5"/>
              </w:numPr>
              <w:rPr>
                <w:rFonts w:asciiTheme="majorHAnsi" w:hAnsiTheme="majorHAnsi" w:cstheme="majorHAnsi"/>
                <w:lang w:val="en-US" w:eastAsia="en-US"/>
              </w:rPr>
            </w:pPr>
            <w:proofErr w:type="spellStart"/>
            <w:r w:rsidRPr="0023291A">
              <w:rPr>
                <w:rFonts w:asciiTheme="majorHAnsi" w:hAnsiTheme="majorHAnsi" w:cstheme="majorHAnsi"/>
                <w:lang w:val="nb-NO" w:eastAsia="en-US"/>
              </w:rPr>
              <w:t>Leverage</w:t>
            </w:r>
            <w:proofErr w:type="spellEnd"/>
            <w:r w:rsidRPr="0023291A">
              <w:rPr>
                <w:rFonts w:asciiTheme="majorHAnsi" w:hAnsiTheme="majorHAnsi" w:cstheme="majorHAnsi"/>
                <w:lang w:val="nb-NO" w:eastAsia="en-US"/>
              </w:rPr>
              <w:t xml:space="preserve"> </w:t>
            </w:r>
            <w:proofErr w:type="spellStart"/>
            <w:proofErr w:type="gramStart"/>
            <w:r w:rsidRPr="0023291A">
              <w:rPr>
                <w:rFonts w:asciiTheme="majorHAnsi" w:hAnsiTheme="majorHAnsi" w:cstheme="majorHAnsi"/>
                <w:lang w:val="nb-NO" w:eastAsia="en-US"/>
              </w:rPr>
              <w:t>blog</w:t>
            </w:r>
            <w:proofErr w:type="spellEnd"/>
            <w:r w:rsidRPr="0023291A">
              <w:rPr>
                <w:rFonts w:asciiTheme="majorHAnsi" w:hAnsiTheme="majorHAnsi" w:cstheme="majorHAnsi"/>
                <w:lang w:val="nb-NO" w:eastAsia="en-US"/>
              </w:rPr>
              <w:t xml:space="preserve"> postings</w:t>
            </w:r>
            <w:proofErr w:type="gramEnd"/>
            <w:r w:rsidRPr="0023291A">
              <w:rPr>
                <w:rFonts w:asciiTheme="majorHAnsi" w:hAnsiTheme="majorHAnsi" w:cstheme="majorHAnsi"/>
                <w:lang w:val="nb-NO" w:eastAsia="en-US"/>
              </w:rPr>
              <w:t xml:space="preserve"> and relevant </w:t>
            </w:r>
            <w:proofErr w:type="spellStart"/>
            <w:r w:rsidRPr="0023291A">
              <w:rPr>
                <w:rFonts w:asciiTheme="majorHAnsi" w:hAnsiTheme="majorHAnsi" w:cstheme="majorHAnsi"/>
                <w:lang w:val="nb-NO" w:eastAsia="en-US"/>
              </w:rPr>
              <w:t>content</w:t>
            </w:r>
            <w:proofErr w:type="spellEnd"/>
            <w:r w:rsidRPr="0023291A">
              <w:rPr>
                <w:rFonts w:asciiTheme="majorHAnsi" w:hAnsiTheme="majorHAnsi" w:cstheme="majorHAnsi"/>
                <w:lang w:val="nb-NO" w:eastAsia="en-US"/>
              </w:rPr>
              <w:t xml:space="preserve"> in </w:t>
            </w:r>
            <w:proofErr w:type="spellStart"/>
            <w:r w:rsidRPr="0023291A">
              <w:rPr>
                <w:rFonts w:asciiTheme="majorHAnsi" w:hAnsiTheme="majorHAnsi" w:cstheme="majorHAnsi"/>
                <w:lang w:val="nb-NO" w:eastAsia="en-US"/>
              </w:rPr>
              <w:t>other</w:t>
            </w:r>
            <w:proofErr w:type="spellEnd"/>
            <w:r w:rsidRPr="0023291A">
              <w:rPr>
                <w:rFonts w:asciiTheme="majorHAnsi" w:hAnsiTheme="majorHAnsi" w:cstheme="majorHAnsi"/>
                <w:lang w:val="nb-NO" w:eastAsia="en-US"/>
              </w:rPr>
              <w:t xml:space="preserve"> </w:t>
            </w:r>
            <w:proofErr w:type="spellStart"/>
            <w:r w:rsidRPr="0023291A">
              <w:rPr>
                <w:rFonts w:asciiTheme="majorHAnsi" w:hAnsiTheme="majorHAnsi" w:cstheme="majorHAnsi"/>
                <w:lang w:val="nb-NO" w:eastAsia="en-US"/>
              </w:rPr>
              <w:t>social</w:t>
            </w:r>
            <w:proofErr w:type="spellEnd"/>
            <w:r w:rsidRPr="0023291A">
              <w:rPr>
                <w:rFonts w:asciiTheme="majorHAnsi" w:hAnsiTheme="majorHAnsi" w:cstheme="majorHAnsi"/>
                <w:lang w:val="nb-NO" w:eastAsia="en-US"/>
              </w:rPr>
              <w:t xml:space="preserve"> media fo</w:t>
            </w:r>
            <w:r>
              <w:rPr>
                <w:rFonts w:asciiTheme="majorHAnsi" w:hAnsiTheme="majorHAnsi" w:cstheme="majorHAnsi"/>
                <w:lang w:val="nb-NO" w:eastAsia="en-US"/>
              </w:rPr>
              <w:t>ra</w:t>
            </w:r>
          </w:p>
        </w:tc>
        <w:tc>
          <w:tcPr>
            <w:tcW w:w="7830" w:type="dxa"/>
          </w:tcPr>
          <w:p w14:paraId="3E15A638" w14:textId="3BB53549" w:rsidR="0023291A" w:rsidRPr="0023291A" w:rsidRDefault="00437C87" w:rsidP="002A5817">
            <w:pPr>
              <w:pStyle w:val="ListParagraph"/>
              <w:spacing w:after="0" w:line="240" w:lineRule="auto"/>
              <w:ind w:left="361" w:hanging="398"/>
              <w:rPr>
                <w:rFonts w:asciiTheme="majorHAnsi" w:hAnsiTheme="majorHAnsi" w:cstheme="majorHAnsi"/>
                <w:iCs/>
              </w:rPr>
            </w:pPr>
            <w:r w:rsidRPr="00437C87">
              <w:rPr>
                <w:rFonts w:asciiTheme="majorHAnsi" w:hAnsiTheme="majorHAnsi" w:cstheme="majorHAnsi"/>
                <w:b/>
                <w:bCs/>
                <w:iCs/>
              </w:rPr>
              <w:t>Ongoing</w:t>
            </w:r>
            <w:r>
              <w:rPr>
                <w:rFonts w:asciiTheme="majorHAnsi" w:hAnsiTheme="majorHAnsi" w:cstheme="majorHAnsi"/>
                <w:iCs/>
              </w:rPr>
              <w:t xml:space="preserve">.  The committee has a very active presence on </w:t>
            </w:r>
            <w:r w:rsidR="00DB6CEB">
              <w:rPr>
                <w:rFonts w:asciiTheme="majorHAnsi" w:hAnsiTheme="majorHAnsi" w:cstheme="majorHAnsi"/>
                <w:iCs/>
              </w:rPr>
              <w:t>Facebook and</w:t>
            </w:r>
            <w:r>
              <w:rPr>
                <w:rFonts w:asciiTheme="majorHAnsi" w:hAnsiTheme="majorHAnsi" w:cstheme="majorHAnsi"/>
                <w:iCs/>
              </w:rPr>
              <w:t xml:space="preserve"> continues to gain followers there.  The committee also has a Twitter presence.  Committee members actively share news articles and discussion pieces on Facebook.  </w:t>
            </w:r>
          </w:p>
        </w:tc>
      </w:tr>
      <w:tr w:rsidR="0017717F" w14:paraId="334E592B" w14:textId="77777777" w:rsidTr="000403F2">
        <w:tc>
          <w:tcPr>
            <w:tcW w:w="6115" w:type="dxa"/>
          </w:tcPr>
          <w:p w14:paraId="5DAFD703" w14:textId="77777777" w:rsidR="0017717F" w:rsidRPr="0023291A" w:rsidRDefault="0017717F" w:rsidP="002A5817">
            <w:pPr>
              <w:rPr>
                <w:rFonts w:asciiTheme="majorHAnsi" w:hAnsiTheme="majorHAnsi" w:cstheme="majorHAnsi"/>
              </w:rPr>
            </w:pPr>
          </w:p>
        </w:tc>
        <w:tc>
          <w:tcPr>
            <w:tcW w:w="7830" w:type="dxa"/>
          </w:tcPr>
          <w:p w14:paraId="3DD87006" w14:textId="77777777" w:rsidR="0017717F" w:rsidRPr="0023291A" w:rsidRDefault="0017717F" w:rsidP="002A5817">
            <w:pPr>
              <w:pStyle w:val="ListParagraph"/>
              <w:spacing w:after="0" w:line="240" w:lineRule="auto"/>
              <w:ind w:left="361" w:hanging="398"/>
              <w:rPr>
                <w:rFonts w:asciiTheme="majorHAnsi" w:hAnsiTheme="majorHAnsi" w:cstheme="majorHAnsi"/>
                <w:iCs/>
              </w:rPr>
            </w:pPr>
          </w:p>
        </w:tc>
      </w:tr>
      <w:tr w:rsidR="0017717F" w14:paraId="37AA598C" w14:textId="77777777" w:rsidTr="000403F2">
        <w:tc>
          <w:tcPr>
            <w:tcW w:w="13945" w:type="dxa"/>
            <w:gridSpan w:val="2"/>
            <w:shd w:val="clear" w:color="auto" w:fill="4F81BD" w:themeFill="accent1"/>
          </w:tcPr>
          <w:p w14:paraId="1FD48977" w14:textId="7460199F" w:rsidR="0017717F" w:rsidRDefault="0017717F" w:rsidP="002A5817">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0403F2" w14:paraId="0A7EA82D" w14:textId="77777777" w:rsidTr="000403F2">
        <w:tc>
          <w:tcPr>
            <w:tcW w:w="13945" w:type="dxa"/>
            <w:gridSpan w:val="2"/>
          </w:tcPr>
          <w:p w14:paraId="681AACBC" w14:textId="77777777" w:rsidR="000403F2" w:rsidRDefault="000403F2" w:rsidP="000403F2">
            <w:pPr>
              <w:rPr>
                <w:i/>
              </w:rPr>
            </w:pPr>
            <w:r>
              <w:rPr>
                <w:rFonts w:asciiTheme="majorHAnsi" w:hAnsiTheme="majorHAnsi"/>
                <w:i/>
              </w:rPr>
              <w:t>Identify any problems or concerns (e.g. missed deadlines, lack of resource) and how you would propose to address them.</w:t>
            </w:r>
          </w:p>
          <w:p w14:paraId="1D6B6429" w14:textId="53EBB2AE" w:rsidR="000403F2" w:rsidRPr="00437C87" w:rsidRDefault="000403F2" w:rsidP="000403F2">
            <w:pPr>
              <w:rPr>
                <w:rFonts w:asciiTheme="majorHAnsi" w:hAnsiTheme="majorHAnsi" w:cstheme="majorHAnsi"/>
                <w:iCs/>
              </w:rPr>
            </w:pPr>
          </w:p>
          <w:p w14:paraId="3B234A71" w14:textId="4530B38F" w:rsidR="00437C87" w:rsidRDefault="00DB6CEB" w:rsidP="00DB6CEB">
            <w:pPr>
              <w:pStyle w:val="ListParagraph"/>
              <w:numPr>
                <w:ilvl w:val="0"/>
                <w:numId w:val="6"/>
              </w:numPr>
              <w:rPr>
                <w:rFonts w:asciiTheme="majorHAnsi" w:hAnsiTheme="majorHAnsi" w:cstheme="majorHAnsi"/>
                <w:iCs/>
                <w:lang w:val="en-US" w:eastAsia="en-US"/>
              </w:rPr>
            </w:pPr>
            <w:r>
              <w:rPr>
                <w:rFonts w:asciiTheme="majorHAnsi" w:hAnsiTheme="majorHAnsi" w:cstheme="majorHAnsi"/>
                <w:iCs/>
                <w:lang w:val="en-US" w:eastAsia="en-US"/>
              </w:rPr>
              <w:lastRenderedPageBreak/>
              <w:t xml:space="preserve">We did not have as many blog posts during the year as we hoped.  </w:t>
            </w:r>
            <w:r w:rsidR="00437C87" w:rsidRPr="00DB6CEB">
              <w:rPr>
                <w:rFonts w:asciiTheme="majorHAnsi" w:hAnsiTheme="majorHAnsi" w:cstheme="majorHAnsi"/>
                <w:iCs/>
                <w:lang w:val="en-US" w:eastAsia="en-US"/>
              </w:rPr>
              <w:t xml:space="preserve">Ensuring regular blog posting is an important objective for 2019.  We have new volunteers supporting the blogging effort, and our committee leaders continue to push committee members to engage in posting.  </w:t>
            </w:r>
          </w:p>
          <w:p w14:paraId="78655D8C" w14:textId="43B2188D" w:rsidR="008C6B36" w:rsidRPr="00DB6CEB" w:rsidRDefault="008C6B36" w:rsidP="00DB6CEB">
            <w:pPr>
              <w:pStyle w:val="ListParagraph"/>
              <w:numPr>
                <w:ilvl w:val="0"/>
                <w:numId w:val="6"/>
              </w:numPr>
              <w:rPr>
                <w:rFonts w:asciiTheme="majorHAnsi" w:hAnsiTheme="majorHAnsi" w:cstheme="majorHAnsi"/>
                <w:iCs/>
                <w:lang w:val="en-US" w:eastAsia="en-US"/>
              </w:rPr>
            </w:pPr>
            <w:r>
              <w:rPr>
                <w:rFonts w:asciiTheme="majorHAnsi" w:hAnsiTheme="majorHAnsi" w:cstheme="majorHAnsi"/>
                <w:iCs/>
                <w:lang w:val="en-US" w:eastAsia="en-US"/>
              </w:rPr>
              <w:t xml:space="preserve">For all of our programs, we see a need for additional documentation and guidelines.  We plan to work </w:t>
            </w:r>
            <w:r w:rsidR="008F29A0">
              <w:rPr>
                <w:rFonts w:asciiTheme="majorHAnsi" w:hAnsiTheme="majorHAnsi" w:cstheme="majorHAnsi"/>
                <w:iCs/>
                <w:lang w:val="en-US" w:eastAsia="en-US"/>
              </w:rPr>
              <w:t xml:space="preserve">on developing guidelines and toolkits for sustainability, </w:t>
            </w:r>
            <w:r w:rsidR="00F337BC">
              <w:rPr>
                <w:rFonts w:asciiTheme="majorHAnsi" w:hAnsiTheme="majorHAnsi" w:cstheme="majorHAnsi"/>
                <w:iCs/>
                <w:lang w:val="en-US" w:eastAsia="en-US"/>
              </w:rPr>
              <w:t>governance,</w:t>
            </w:r>
            <w:r w:rsidR="008F29A0">
              <w:rPr>
                <w:rFonts w:asciiTheme="majorHAnsi" w:hAnsiTheme="majorHAnsi" w:cstheme="majorHAnsi"/>
                <w:iCs/>
                <w:lang w:val="en-US" w:eastAsia="en-US"/>
              </w:rPr>
              <w:t xml:space="preserve"> and more impactful engagement with members of the Standing Committee. Currently, the SC has a toolkit for Hot Topics, guidelines for blogs and travel grant assessment (being revised).</w:t>
            </w:r>
          </w:p>
          <w:p w14:paraId="586A8BB6" w14:textId="3BEE2C39" w:rsidR="00437C87" w:rsidRPr="00437C87" w:rsidRDefault="00437C87" w:rsidP="000403F2">
            <w:pPr>
              <w:rPr>
                <w:iCs/>
              </w:rPr>
            </w:pPr>
          </w:p>
        </w:tc>
      </w:tr>
      <w:tr w:rsidR="00EE6D5E" w14:paraId="29BD5846" w14:textId="77777777" w:rsidTr="00EE6D5E">
        <w:tc>
          <w:tcPr>
            <w:tcW w:w="6115" w:type="dxa"/>
            <w:shd w:val="clear" w:color="auto" w:fill="4F81BD" w:themeFill="accent1"/>
          </w:tcPr>
          <w:p w14:paraId="4577DA96" w14:textId="64573EB0"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lastRenderedPageBreak/>
              <w:t>Output</w:t>
            </w:r>
          </w:p>
        </w:tc>
        <w:tc>
          <w:tcPr>
            <w:tcW w:w="7830" w:type="dxa"/>
            <w:shd w:val="clear" w:color="auto" w:fill="4F81BD" w:themeFill="accent1"/>
          </w:tcPr>
          <w:p w14:paraId="2D5179E0" w14:textId="020CE2D9"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419618A1" w14:textId="77777777" w:rsidTr="00EE6D5E">
        <w:tc>
          <w:tcPr>
            <w:tcW w:w="6115" w:type="dxa"/>
          </w:tcPr>
          <w:p w14:paraId="7C07A0D2" w14:textId="6A4BB888" w:rsidR="00EE6D5E" w:rsidRDefault="00EE6D5E" w:rsidP="00EE6D5E">
            <w:pPr>
              <w:rPr>
                <w:rFonts w:asciiTheme="majorHAnsi" w:hAnsiTheme="majorHAnsi"/>
                <w:i/>
              </w:rPr>
            </w:pPr>
            <w:r>
              <w:rPr>
                <w:rFonts w:asciiTheme="majorHAnsi" w:hAnsiTheme="majorHAnsi"/>
                <w:i/>
              </w:rPr>
              <w:t xml:space="preserve">Please state what the output of your project/activity was (e.g. Report, Standard, Workshop </w:t>
            </w:r>
            <w:r w:rsidR="00F337BC">
              <w:rPr>
                <w:rFonts w:asciiTheme="majorHAnsi" w:hAnsiTheme="majorHAnsi"/>
                <w:i/>
              </w:rPr>
              <w:t>etc.</w:t>
            </w:r>
            <w:r>
              <w:rPr>
                <w:rFonts w:asciiTheme="majorHAnsi" w:hAnsiTheme="majorHAnsi"/>
                <w:i/>
              </w:rPr>
              <w:t xml:space="preserve">) and provide a URL to it. </w:t>
            </w:r>
          </w:p>
        </w:tc>
        <w:tc>
          <w:tcPr>
            <w:tcW w:w="7830" w:type="dxa"/>
          </w:tcPr>
          <w:p w14:paraId="2A740FFD" w14:textId="0F93F374" w:rsidR="00EE6D5E" w:rsidRDefault="00EE6D5E" w:rsidP="00EE6D5E">
            <w:pPr>
              <w:rPr>
                <w:rFonts w:asciiTheme="majorHAnsi" w:hAnsiTheme="majorHAnsi"/>
                <w:i/>
              </w:rPr>
            </w:pPr>
            <w:r>
              <w:rPr>
                <w:rFonts w:asciiTheme="majorHAnsi" w:hAnsiTheme="majorHAnsi"/>
                <w:i/>
              </w:rPr>
              <w:t xml:space="preserve">Describe what difference the project or activity has made to the Unit, IFLA members, the wider profession or society at large. </w:t>
            </w:r>
          </w:p>
        </w:tc>
      </w:tr>
      <w:tr w:rsidR="00EE6D5E" w14:paraId="602837A0" w14:textId="77777777" w:rsidTr="00EE6D5E">
        <w:tc>
          <w:tcPr>
            <w:tcW w:w="6115" w:type="dxa"/>
          </w:tcPr>
          <w:p w14:paraId="2D295FEC" w14:textId="07C0255A" w:rsidR="00EE6D5E" w:rsidRDefault="001D207C" w:rsidP="004A540D">
            <w:pPr>
              <w:pStyle w:val="Heading1"/>
              <w:spacing w:before="0"/>
              <w:ind w:left="706" w:hanging="706"/>
              <w:outlineLvl w:val="0"/>
              <w:rPr>
                <w:iCs/>
              </w:rPr>
            </w:pPr>
            <w:r w:rsidRPr="00F337BC">
              <w:rPr>
                <w:b w:val="0"/>
                <w:bCs w:val="0"/>
                <w:iCs/>
                <w:color w:val="auto"/>
                <w:sz w:val="22"/>
                <w:szCs w:val="22"/>
                <w:lang w:val="nb-NO" w:eastAsia="nb-NO"/>
              </w:rPr>
              <w:t>2.1</w:t>
            </w:r>
            <w:r w:rsidRPr="00F337BC">
              <w:rPr>
                <w:iCs/>
                <w:color w:val="auto"/>
                <w:lang w:val="nb-NO" w:eastAsia="nb-NO"/>
              </w:rPr>
              <w:t xml:space="preserve"> </w:t>
            </w:r>
            <w:r w:rsidRPr="006C7A92">
              <w:rPr>
                <w:b w:val="0"/>
                <w:bCs w:val="0"/>
                <w:iCs/>
                <w:color w:val="auto"/>
                <w:sz w:val="22"/>
                <w:szCs w:val="22"/>
              </w:rPr>
              <w:t xml:space="preserve">Satellite Conference in Rome: </w:t>
            </w:r>
            <w:r w:rsidRPr="006C7A92">
              <w:rPr>
                <w:b w:val="0"/>
                <w:bCs w:val="0"/>
                <w:color w:val="auto"/>
                <w:sz w:val="22"/>
                <w:szCs w:val="22"/>
              </w:rPr>
              <w:t xml:space="preserve">The Evolving Concept of </w:t>
            </w:r>
            <w:r>
              <w:rPr>
                <w:b w:val="0"/>
                <w:bCs w:val="0"/>
                <w:color w:val="auto"/>
                <w:sz w:val="22"/>
                <w:szCs w:val="22"/>
              </w:rPr>
              <w:t>“</w:t>
            </w:r>
            <w:r w:rsidRPr="006C7A92">
              <w:rPr>
                <w:b w:val="0"/>
                <w:bCs w:val="0"/>
                <w:color w:val="auto"/>
                <w:sz w:val="22"/>
                <w:szCs w:val="22"/>
              </w:rPr>
              <w:t>Library” and its Impact on Design Satellite Meeting</w:t>
            </w:r>
            <w:r>
              <w:rPr>
                <w:iCs/>
              </w:rPr>
              <w:t xml:space="preserve">: </w:t>
            </w:r>
            <w:r w:rsidR="00DB6CEB" w:rsidRPr="00F337BC">
              <w:rPr>
                <w:b w:val="0"/>
                <w:bCs w:val="0"/>
                <w:iCs/>
                <w:color w:val="auto"/>
                <w:sz w:val="22"/>
                <w:szCs w:val="22"/>
                <w:lang w:val="nb-NO" w:eastAsia="nb-NO"/>
              </w:rPr>
              <w:t xml:space="preserve">Output </w:t>
            </w:r>
            <w:proofErr w:type="spellStart"/>
            <w:r w:rsidR="00DB6CEB" w:rsidRPr="00F337BC">
              <w:rPr>
                <w:b w:val="0"/>
                <w:bCs w:val="0"/>
                <w:iCs/>
                <w:color w:val="auto"/>
                <w:sz w:val="22"/>
                <w:szCs w:val="22"/>
                <w:lang w:val="nb-NO" w:eastAsia="nb-NO"/>
              </w:rPr>
              <w:t>was</w:t>
            </w:r>
            <w:proofErr w:type="spellEnd"/>
            <w:r w:rsidR="00DB6CEB" w:rsidRPr="00F337BC">
              <w:rPr>
                <w:b w:val="0"/>
                <w:bCs w:val="0"/>
                <w:iCs/>
                <w:color w:val="auto"/>
                <w:sz w:val="22"/>
                <w:szCs w:val="22"/>
                <w:lang w:val="nb-NO" w:eastAsia="nb-NO"/>
              </w:rPr>
              <w:t xml:space="preserve"> a 2-day program</w:t>
            </w:r>
            <w:r>
              <w:rPr>
                <w:b w:val="0"/>
                <w:bCs w:val="0"/>
                <w:iCs/>
                <w:color w:val="auto"/>
                <w:sz w:val="22"/>
                <w:szCs w:val="22"/>
              </w:rPr>
              <w:t xml:space="preserve"> jointly organized by four IFLA sections</w:t>
            </w:r>
            <w:r w:rsidR="00DB6CEB" w:rsidRPr="00F337BC">
              <w:rPr>
                <w:b w:val="0"/>
                <w:bCs w:val="0"/>
                <w:iCs/>
                <w:color w:val="auto"/>
                <w:sz w:val="22"/>
                <w:szCs w:val="22"/>
                <w:lang w:val="nb-NO" w:eastAsia="nb-NO"/>
              </w:rPr>
              <w:t xml:space="preserve">.  </w:t>
            </w:r>
            <w:proofErr w:type="gramStart"/>
            <w:r w:rsidR="00DB6CEB" w:rsidRPr="00F337BC">
              <w:rPr>
                <w:b w:val="0"/>
                <w:bCs w:val="0"/>
                <w:iCs/>
                <w:color w:val="auto"/>
                <w:sz w:val="22"/>
                <w:szCs w:val="22"/>
                <w:lang w:val="nb-NO" w:eastAsia="nb-NO"/>
              </w:rPr>
              <w:t>Presentations given</w:t>
            </w:r>
            <w:proofErr w:type="gramEnd"/>
            <w:r w:rsidR="00DB6CEB" w:rsidRPr="00F337BC">
              <w:rPr>
                <w:b w:val="0"/>
                <w:bCs w:val="0"/>
                <w:iCs/>
                <w:color w:val="auto"/>
                <w:sz w:val="22"/>
                <w:szCs w:val="22"/>
                <w:lang w:val="nb-NO" w:eastAsia="nb-NO"/>
              </w:rPr>
              <w:t xml:space="preserve"> at </w:t>
            </w:r>
            <w:proofErr w:type="spellStart"/>
            <w:r w:rsidR="00DB6CEB" w:rsidRPr="00F337BC">
              <w:rPr>
                <w:b w:val="0"/>
                <w:bCs w:val="0"/>
                <w:iCs/>
                <w:color w:val="auto"/>
                <w:sz w:val="22"/>
                <w:szCs w:val="22"/>
                <w:lang w:val="nb-NO" w:eastAsia="nb-NO"/>
              </w:rPr>
              <w:t>the</w:t>
            </w:r>
            <w:proofErr w:type="spellEnd"/>
            <w:r w:rsidR="00DB6CEB" w:rsidRPr="00F337BC">
              <w:rPr>
                <w:b w:val="0"/>
                <w:bCs w:val="0"/>
                <w:iCs/>
                <w:color w:val="auto"/>
                <w:sz w:val="22"/>
                <w:szCs w:val="22"/>
                <w:lang w:val="nb-NO" w:eastAsia="nb-NO"/>
              </w:rPr>
              <w:t xml:space="preserve"> program </w:t>
            </w:r>
            <w:proofErr w:type="spellStart"/>
            <w:r w:rsidR="00DB6CEB" w:rsidRPr="00F337BC">
              <w:rPr>
                <w:b w:val="0"/>
                <w:bCs w:val="0"/>
                <w:iCs/>
                <w:color w:val="auto"/>
                <w:sz w:val="22"/>
                <w:szCs w:val="22"/>
                <w:lang w:val="nb-NO" w:eastAsia="nb-NO"/>
              </w:rPr>
              <w:t>are</w:t>
            </w:r>
            <w:proofErr w:type="spellEnd"/>
            <w:r w:rsidR="00DB6CEB" w:rsidRPr="00F337BC">
              <w:rPr>
                <w:b w:val="0"/>
                <w:bCs w:val="0"/>
                <w:iCs/>
                <w:color w:val="auto"/>
                <w:sz w:val="22"/>
                <w:szCs w:val="22"/>
                <w:lang w:val="nb-NO" w:eastAsia="nb-NO"/>
              </w:rPr>
              <w:t xml:space="preserve"> </w:t>
            </w:r>
            <w:proofErr w:type="spellStart"/>
            <w:r w:rsidR="00DB6CEB" w:rsidRPr="00F337BC">
              <w:rPr>
                <w:b w:val="0"/>
                <w:bCs w:val="0"/>
                <w:iCs/>
                <w:color w:val="auto"/>
                <w:sz w:val="22"/>
                <w:szCs w:val="22"/>
                <w:lang w:val="nb-NO" w:eastAsia="nb-NO"/>
              </w:rPr>
              <w:t>posted</w:t>
            </w:r>
            <w:proofErr w:type="spellEnd"/>
            <w:r w:rsidR="00DB6CEB" w:rsidRPr="00F337BC">
              <w:rPr>
                <w:b w:val="0"/>
                <w:bCs w:val="0"/>
                <w:iCs/>
                <w:color w:val="auto"/>
                <w:sz w:val="22"/>
                <w:szCs w:val="22"/>
                <w:lang w:val="nb-NO" w:eastAsia="nb-NO"/>
              </w:rPr>
              <w:t xml:space="preserve"> </w:t>
            </w:r>
            <w:proofErr w:type="spellStart"/>
            <w:r w:rsidR="00DB6CEB" w:rsidRPr="00F337BC">
              <w:rPr>
                <w:b w:val="0"/>
                <w:bCs w:val="0"/>
                <w:iCs/>
                <w:color w:val="auto"/>
                <w:sz w:val="22"/>
                <w:szCs w:val="22"/>
                <w:lang w:val="nb-NO" w:eastAsia="nb-NO"/>
              </w:rPr>
              <w:t>on</w:t>
            </w:r>
            <w:proofErr w:type="spellEnd"/>
            <w:r w:rsidR="00DB6CEB" w:rsidRPr="00F337BC">
              <w:rPr>
                <w:b w:val="0"/>
                <w:bCs w:val="0"/>
                <w:iCs/>
                <w:color w:val="auto"/>
                <w:sz w:val="22"/>
                <w:szCs w:val="22"/>
                <w:lang w:val="nb-NO" w:eastAsia="nb-NO"/>
              </w:rPr>
              <w:t xml:space="preserve"> </w:t>
            </w:r>
            <w:proofErr w:type="spellStart"/>
            <w:r w:rsidR="00DB6CEB" w:rsidRPr="00F337BC">
              <w:rPr>
                <w:b w:val="0"/>
                <w:bCs w:val="0"/>
                <w:iCs/>
                <w:color w:val="auto"/>
                <w:sz w:val="22"/>
                <w:szCs w:val="22"/>
                <w:lang w:val="nb-NO" w:eastAsia="nb-NO"/>
              </w:rPr>
              <w:t>the</w:t>
            </w:r>
            <w:proofErr w:type="spellEnd"/>
            <w:r w:rsidR="00DB6CEB" w:rsidRPr="00F337BC">
              <w:rPr>
                <w:b w:val="0"/>
                <w:bCs w:val="0"/>
                <w:iCs/>
                <w:color w:val="auto"/>
                <w:sz w:val="22"/>
                <w:szCs w:val="22"/>
                <w:lang w:val="nb-NO" w:eastAsia="nb-NO"/>
              </w:rPr>
              <w:t xml:space="preserve"> </w:t>
            </w:r>
            <w:r w:rsidR="00F337BC">
              <w:rPr>
                <w:b w:val="0"/>
                <w:bCs w:val="0"/>
                <w:iCs/>
                <w:color w:val="auto"/>
                <w:sz w:val="22"/>
                <w:szCs w:val="22"/>
                <w:lang w:val="nb-NO" w:eastAsia="nb-NO"/>
              </w:rPr>
              <w:t xml:space="preserve">program </w:t>
            </w:r>
            <w:proofErr w:type="spellStart"/>
            <w:r w:rsidR="00DB6CEB" w:rsidRPr="00F337BC">
              <w:rPr>
                <w:b w:val="0"/>
                <w:bCs w:val="0"/>
                <w:iCs/>
                <w:color w:val="auto"/>
                <w:sz w:val="22"/>
                <w:szCs w:val="22"/>
                <w:lang w:val="nb-NO" w:eastAsia="nb-NO"/>
              </w:rPr>
              <w:t>website</w:t>
            </w:r>
            <w:proofErr w:type="spellEnd"/>
            <w:r w:rsidR="00DB6CEB" w:rsidRPr="00F337BC">
              <w:rPr>
                <w:b w:val="0"/>
                <w:bCs w:val="0"/>
                <w:iCs/>
                <w:color w:val="auto"/>
                <w:sz w:val="22"/>
                <w:szCs w:val="22"/>
                <w:lang w:val="nb-NO" w:eastAsia="nb-NO"/>
              </w:rPr>
              <w:t xml:space="preserve">: </w:t>
            </w:r>
            <w:r w:rsidR="00DB6CEB" w:rsidRPr="00F337BC">
              <w:rPr>
                <w:b w:val="0"/>
                <w:bCs w:val="0"/>
                <w:color w:val="auto"/>
                <w:sz w:val="22"/>
                <w:szCs w:val="22"/>
                <w:lang w:val="nb-NO" w:eastAsia="nb-NO"/>
              </w:rPr>
              <w:t xml:space="preserve"> </w:t>
            </w:r>
            <w:hyperlink r:id="rId10" w:history="1">
              <w:r w:rsidR="00DB6CEB" w:rsidRPr="00F337BC">
                <w:rPr>
                  <w:rStyle w:val="Hyperlink"/>
                  <w:b w:val="0"/>
                  <w:bCs w:val="0"/>
                  <w:iCs/>
                  <w:color w:val="auto"/>
                  <w:sz w:val="22"/>
                  <w:szCs w:val="22"/>
                  <w:lang w:val="nb-NO" w:eastAsia="nb-NO"/>
                </w:rPr>
                <w:t>https://thechangingnatureoflibraries.com/program/</w:t>
              </w:r>
            </w:hyperlink>
          </w:p>
          <w:p w14:paraId="0D6D2971" w14:textId="23AFFFD0" w:rsidR="00DB6CEB" w:rsidRPr="004A540D" w:rsidRDefault="00A55E86" w:rsidP="004A540D">
            <w:pPr>
              <w:ind w:left="706" w:hanging="706"/>
              <w:rPr>
                <w:rFonts w:asciiTheme="majorHAnsi" w:hAnsiTheme="majorHAnsi"/>
                <w:iCs/>
              </w:rPr>
            </w:pPr>
            <w:r w:rsidRPr="004A540D">
              <w:rPr>
                <w:rFonts w:asciiTheme="majorHAnsi" w:hAnsiTheme="majorHAnsi"/>
                <w:iCs/>
                <w:lang w:val="nb-NO" w:eastAsia="nb-NO"/>
              </w:rPr>
              <w:t xml:space="preserve">The program was also livestreamed, and a twitter hashtag was used for discussion and posting during the session.  </w:t>
            </w:r>
          </w:p>
        </w:tc>
        <w:tc>
          <w:tcPr>
            <w:tcW w:w="7830" w:type="dxa"/>
          </w:tcPr>
          <w:p w14:paraId="73676204" w14:textId="7FD62C35" w:rsidR="00D37776" w:rsidRPr="00DB6CEB" w:rsidRDefault="00F337BC" w:rsidP="00F337BC">
            <w:pPr>
              <w:rPr>
                <w:rFonts w:asciiTheme="majorHAnsi" w:hAnsiTheme="majorHAnsi"/>
                <w:iCs/>
              </w:rPr>
            </w:pPr>
            <w:r w:rsidRPr="00F337BC">
              <w:rPr>
                <w:rFonts w:asciiTheme="majorHAnsi" w:hAnsiTheme="majorHAnsi"/>
                <w:iCs/>
                <w:lang w:val="nb-NO"/>
              </w:rPr>
              <w:t xml:space="preserve">The </w:t>
            </w:r>
            <w:proofErr w:type="spellStart"/>
            <w:r w:rsidRPr="00F337BC">
              <w:rPr>
                <w:rFonts w:asciiTheme="majorHAnsi" w:hAnsiTheme="majorHAnsi"/>
                <w:iCs/>
                <w:lang w:val="nb-NO"/>
              </w:rPr>
              <w:t>conference</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brought</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together</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thought</w:t>
            </w:r>
            <w:proofErr w:type="spellEnd"/>
            <w:r w:rsidRPr="00F337BC">
              <w:rPr>
                <w:rFonts w:asciiTheme="majorHAnsi" w:hAnsiTheme="majorHAnsi"/>
                <w:iCs/>
                <w:lang w:val="nb-NO"/>
              </w:rPr>
              <w:t xml:space="preserve"> leaders, </w:t>
            </w:r>
            <w:proofErr w:type="spellStart"/>
            <w:r w:rsidRPr="00F337BC">
              <w:rPr>
                <w:rFonts w:asciiTheme="majorHAnsi" w:hAnsiTheme="majorHAnsi"/>
                <w:iCs/>
                <w:lang w:val="nb-NO"/>
              </w:rPr>
              <w:t>librarians</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architects</w:t>
            </w:r>
            <w:proofErr w:type="spellEnd"/>
            <w:r w:rsidRPr="00F337BC">
              <w:rPr>
                <w:rFonts w:asciiTheme="majorHAnsi" w:hAnsiTheme="majorHAnsi"/>
                <w:iCs/>
                <w:lang w:val="nb-NO"/>
              </w:rPr>
              <w:t xml:space="preserve"> and designers to </w:t>
            </w:r>
            <w:proofErr w:type="spellStart"/>
            <w:r w:rsidRPr="00F337BC">
              <w:rPr>
                <w:rFonts w:asciiTheme="majorHAnsi" w:hAnsiTheme="majorHAnsi"/>
                <w:iCs/>
                <w:lang w:val="nb-NO"/>
              </w:rPr>
              <w:t>share</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their</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experience</w:t>
            </w:r>
            <w:proofErr w:type="spellEnd"/>
            <w:r w:rsidRPr="00F337BC">
              <w:rPr>
                <w:rFonts w:asciiTheme="majorHAnsi" w:hAnsiTheme="majorHAnsi"/>
                <w:iCs/>
                <w:lang w:val="nb-NO"/>
              </w:rPr>
              <w:t xml:space="preserve"> and </w:t>
            </w:r>
            <w:proofErr w:type="spellStart"/>
            <w:r w:rsidRPr="00F337BC">
              <w:rPr>
                <w:rFonts w:asciiTheme="majorHAnsi" w:hAnsiTheme="majorHAnsi"/>
                <w:iCs/>
                <w:lang w:val="nb-NO"/>
              </w:rPr>
              <w:t>expertise</w:t>
            </w:r>
            <w:proofErr w:type="spellEnd"/>
            <w:r w:rsidRPr="00F337BC">
              <w:rPr>
                <w:rFonts w:asciiTheme="majorHAnsi" w:hAnsiTheme="majorHAnsi"/>
                <w:iCs/>
                <w:lang w:val="nb-NO"/>
              </w:rPr>
              <w:t xml:space="preserve"> a cross </w:t>
            </w:r>
            <w:proofErr w:type="spellStart"/>
            <w:r w:rsidRPr="00F337BC">
              <w:rPr>
                <w:rFonts w:asciiTheme="majorHAnsi" w:hAnsiTheme="majorHAnsi"/>
                <w:iCs/>
                <w:lang w:val="nb-NO"/>
              </w:rPr>
              <w:t>section</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of</w:t>
            </w:r>
            <w:proofErr w:type="spellEnd"/>
            <w:r w:rsidRPr="00F337BC">
              <w:rPr>
                <w:rFonts w:asciiTheme="majorHAnsi" w:hAnsiTheme="majorHAnsi"/>
                <w:iCs/>
                <w:lang w:val="nb-NO"/>
              </w:rPr>
              <w:t xml:space="preserve"> not </w:t>
            </w:r>
            <w:proofErr w:type="spellStart"/>
            <w:r w:rsidRPr="00F337BC">
              <w:rPr>
                <w:rFonts w:asciiTheme="majorHAnsi" w:hAnsiTheme="majorHAnsi"/>
                <w:iCs/>
                <w:lang w:val="nb-NO"/>
              </w:rPr>
              <w:t>only</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the</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library</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profession</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but</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also</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architects</w:t>
            </w:r>
            <w:proofErr w:type="spellEnd"/>
            <w:r w:rsidRPr="00F337BC">
              <w:rPr>
                <w:rFonts w:asciiTheme="majorHAnsi" w:hAnsiTheme="majorHAnsi"/>
                <w:iCs/>
                <w:lang w:val="nb-NO"/>
              </w:rPr>
              <w:t xml:space="preserve">, </w:t>
            </w:r>
            <w:proofErr w:type="spellStart"/>
            <w:r w:rsidRPr="00F337BC">
              <w:rPr>
                <w:rFonts w:asciiTheme="majorHAnsi" w:hAnsiTheme="majorHAnsi"/>
                <w:iCs/>
                <w:lang w:val="nb-NO"/>
              </w:rPr>
              <w:t>planners</w:t>
            </w:r>
            <w:proofErr w:type="spellEnd"/>
            <w:r w:rsidRPr="00F337BC">
              <w:rPr>
                <w:rFonts w:asciiTheme="majorHAnsi" w:hAnsiTheme="majorHAnsi"/>
                <w:iCs/>
                <w:lang w:val="nb-NO"/>
              </w:rPr>
              <w:t xml:space="preserve"> and designers.</w:t>
            </w:r>
            <w:r>
              <w:rPr>
                <w:rFonts w:asciiTheme="majorHAnsi" w:hAnsiTheme="majorHAnsi"/>
                <w:iCs/>
                <w:lang w:val="nb-NO"/>
              </w:rPr>
              <w:t xml:space="preserve">  </w:t>
            </w:r>
            <w:r w:rsidR="00F173B2">
              <w:rPr>
                <w:rFonts w:asciiTheme="majorHAnsi" w:hAnsiTheme="majorHAnsi"/>
                <w:iCs/>
              </w:rPr>
              <w:t xml:space="preserve">The program was a learning experience for all attendees, and brought forward information about trends in library building across the globe.  Attendees learned the importance of community engagement in capital project planning, and </w:t>
            </w:r>
            <w:r>
              <w:rPr>
                <w:rFonts w:asciiTheme="majorHAnsi" w:hAnsiTheme="majorHAnsi"/>
                <w:iCs/>
              </w:rPr>
              <w:t xml:space="preserve">saw examples of implementations of interactive design efforts.  Group discussion of </w:t>
            </w:r>
            <w:r w:rsidR="00F173B2">
              <w:rPr>
                <w:rFonts w:asciiTheme="majorHAnsi" w:hAnsiTheme="majorHAnsi"/>
                <w:iCs/>
              </w:rPr>
              <w:t>the challenges presen</w:t>
            </w:r>
            <w:r w:rsidR="001D207C">
              <w:rPr>
                <w:rFonts w:asciiTheme="majorHAnsi" w:hAnsiTheme="majorHAnsi"/>
                <w:iCs/>
              </w:rPr>
              <w:t>ted by</w:t>
            </w:r>
            <w:r>
              <w:rPr>
                <w:rFonts w:asciiTheme="majorHAnsi" w:hAnsiTheme="majorHAnsi"/>
                <w:iCs/>
              </w:rPr>
              <w:t xml:space="preserve"> changing library needs were very active, and feedback from attendees was positive.   </w:t>
            </w:r>
          </w:p>
        </w:tc>
      </w:tr>
      <w:tr w:rsidR="00EE6D5E" w14:paraId="3C15F333" w14:textId="77777777" w:rsidTr="00EE6D5E">
        <w:tc>
          <w:tcPr>
            <w:tcW w:w="6115" w:type="dxa"/>
          </w:tcPr>
          <w:p w14:paraId="20E4D3FF" w14:textId="566AE703" w:rsidR="00F7321B" w:rsidRPr="004A540D" w:rsidRDefault="00A55E86" w:rsidP="004A540D">
            <w:pPr>
              <w:pStyle w:val="ListParagraph"/>
              <w:numPr>
                <w:ilvl w:val="1"/>
                <w:numId w:val="11"/>
              </w:numPr>
              <w:rPr>
                <w:rFonts w:asciiTheme="majorHAnsi" w:hAnsiTheme="majorHAnsi"/>
                <w:iCs/>
                <w:lang w:val="en-US" w:eastAsia="en-US"/>
              </w:rPr>
            </w:pPr>
            <w:r>
              <w:rPr>
                <w:rFonts w:asciiTheme="majorHAnsi" w:hAnsiTheme="majorHAnsi"/>
                <w:iCs/>
                <w:lang w:val="en-US" w:eastAsia="en-US"/>
              </w:rPr>
              <w:t xml:space="preserve">Output was primarily two sessions at the WLIC 2019.  Additional output from the joint session is the papers that were presented.  These papers are in the IFLA library.  Additional output from the Hot Topics session is a forthcoming blog post summarizing the discussion at the sessions and linking to the presentations that were given.  </w:t>
            </w:r>
            <w:r w:rsidR="00F7321B">
              <w:rPr>
                <w:rFonts w:asciiTheme="majorHAnsi" w:hAnsiTheme="majorHAnsi"/>
                <w:iCs/>
                <w:lang w:val="en-US" w:eastAsia="en-US"/>
              </w:rPr>
              <w:t xml:space="preserve">Presentations are already posted here: </w:t>
            </w:r>
            <w:r w:rsidR="00F7321B">
              <w:t xml:space="preserve"> </w:t>
            </w:r>
            <w:hyperlink r:id="rId11" w:history="1">
              <w:r w:rsidR="00F7321B" w:rsidRPr="00BF35EE">
                <w:rPr>
                  <w:rStyle w:val="Hyperlink"/>
                  <w:rFonts w:asciiTheme="majorHAnsi" w:hAnsiTheme="majorHAnsi"/>
                  <w:iCs/>
                  <w:lang w:val="en-US" w:eastAsia="en-US"/>
                </w:rPr>
                <w:t>https://www.ifla.org/node/92537?og=43</w:t>
              </w:r>
            </w:hyperlink>
          </w:p>
        </w:tc>
        <w:tc>
          <w:tcPr>
            <w:tcW w:w="7830" w:type="dxa"/>
          </w:tcPr>
          <w:p w14:paraId="05A59370" w14:textId="76E32248" w:rsidR="00EE6D5E" w:rsidRPr="00DB6CEB" w:rsidRDefault="0058195E" w:rsidP="00EE6D5E">
            <w:pPr>
              <w:rPr>
                <w:rFonts w:asciiTheme="majorHAnsi" w:hAnsiTheme="majorHAnsi"/>
                <w:iCs/>
              </w:rPr>
            </w:pPr>
            <w:r>
              <w:rPr>
                <w:rFonts w:asciiTheme="majorHAnsi" w:hAnsiTheme="majorHAnsi"/>
                <w:iCs/>
              </w:rPr>
              <w:t xml:space="preserve">Primary impact was at the WLIC, where discussion about the presentations had an impact on attendees and participants.  Secondary impact is from the availability of the papers and presentations online.  Blog posts about the presentations can give them additional attention and lead to discussion.  </w:t>
            </w:r>
          </w:p>
        </w:tc>
      </w:tr>
      <w:tr w:rsidR="00DB6CEB" w14:paraId="7E497EEC" w14:textId="77777777" w:rsidTr="00EE6D5E">
        <w:tc>
          <w:tcPr>
            <w:tcW w:w="6115" w:type="dxa"/>
          </w:tcPr>
          <w:p w14:paraId="213B74A2" w14:textId="1588CB31" w:rsidR="00DB6CEB" w:rsidRPr="00A55E86" w:rsidRDefault="00DB6CEB" w:rsidP="004A540D">
            <w:pPr>
              <w:pStyle w:val="ListParagraph"/>
              <w:numPr>
                <w:ilvl w:val="1"/>
                <w:numId w:val="11"/>
              </w:numPr>
              <w:rPr>
                <w:rFonts w:asciiTheme="majorHAnsi" w:hAnsiTheme="majorHAnsi"/>
                <w:iCs/>
                <w:lang w:val="en-US" w:eastAsia="en-US"/>
              </w:rPr>
            </w:pPr>
            <w:r>
              <w:rPr>
                <w:rFonts w:asciiTheme="majorHAnsi" w:hAnsiTheme="majorHAnsi"/>
                <w:iCs/>
                <w:lang w:val="en-US" w:eastAsia="en-US"/>
              </w:rPr>
              <w:t xml:space="preserve">The ARL blog is here: </w:t>
            </w:r>
            <w:r>
              <w:t xml:space="preserve"> </w:t>
            </w:r>
            <w:hyperlink r:id="rId12" w:history="1">
              <w:r w:rsidRPr="00CC7EF1">
                <w:rPr>
                  <w:rStyle w:val="Hyperlink"/>
                  <w:rFonts w:asciiTheme="majorHAnsi" w:hAnsiTheme="majorHAnsi"/>
                  <w:iCs/>
                  <w:lang w:val="en-US" w:eastAsia="en-US"/>
                </w:rPr>
                <w:t>https://blogs.ifla.org/arl/</w:t>
              </w:r>
            </w:hyperlink>
          </w:p>
        </w:tc>
        <w:tc>
          <w:tcPr>
            <w:tcW w:w="7830" w:type="dxa"/>
          </w:tcPr>
          <w:p w14:paraId="377FB261" w14:textId="77777777" w:rsidR="00DB6CEB" w:rsidRDefault="008C6B36" w:rsidP="00EE6D5E">
            <w:pPr>
              <w:rPr>
                <w:rFonts w:asciiTheme="majorHAnsi" w:hAnsiTheme="majorHAnsi"/>
                <w:iCs/>
              </w:rPr>
            </w:pPr>
            <w:r>
              <w:rPr>
                <w:rFonts w:asciiTheme="majorHAnsi" w:hAnsiTheme="majorHAnsi"/>
                <w:iCs/>
              </w:rPr>
              <w:t xml:space="preserve">The blog and other social media provide a public face for the ARL committee and broaden the impact of our discussions. </w:t>
            </w:r>
          </w:p>
          <w:p w14:paraId="00F6272C" w14:textId="38EB0596" w:rsidR="008C6B36" w:rsidRPr="00DB6CEB" w:rsidRDefault="008C6B36" w:rsidP="00EE6D5E">
            <w:pPr>
              <w:rPr>
                <w:rFonts w:asciiTheme="majorHAnsi" w:hAnsiTheme="majorHAnsi"/>
                <w:iCs/>
              </w:rPr>
            </w:pPr>
          </w:p>
        </w:tc>
      </w:tr>
      <w:tr w:rsidR="008C6B36" w14:paraId="53D7AEC5" w14:textId="77777777" w:rsidTr="00EE6D5E">
        <w:tc>
          <w:tcPr>
            <w:tcW w:w="6115" w:type="dxa"/>
          </w:tcPr>
          <w:p w14:paraId="64972FED" w14:textId="030407D5" w:rsidR="008C6B36" w:rsidRPr="004A540D" w:rsidRDefault="008C6B36" w:rsidP="004A540D">
            <w:pPr>
              <w:pStyle w:val="ListParagraph"/>
              <w:numPr>
                <w:ilvl w:val="1"/>
                <w:numId w:val="11"/>
              </w:numPr>
              <w:rPr>
                <w:rFonts w:asciiTheme="majorHAnsi" w:hAnsiTheme="majorHAnsi"/>
                <w:iCs/>
                <w:lang w:val="en-US" w:eastAsia="en-US"/>
              </w:rPr>
            </w:pPr>
            <w:r w:rsidRPr="004A540D">
              <w:rPr>
                <w:rFonts w:asciiTheme="majorHAnsi" w:hAnsiTheme="majorHAnsi"/>
                <w:iCs/>
                <w:lang w:val="en-US" w:eastAsia="en-US"/>
              </w:rPr>
              <w:lastRenderedPageBreak/>
              <w:t xml:space="preserve">ARL’s Facebook page: </w:t>
            </w:r>
            <w:r w:rsidRPr="004A540D">
              <w:rPr>
                <w:lang w:val="en-US" w:eastAsia="en-US"/>
              </w:rPr>
              <w:t xml:space="preserve"> </w:t>
            </w:r>
            <w:hyperlink r:id="rId13" w:history="1">
              <w:r w:rsidRPr="00D37776">
                <w:rPr>
                  <w:rStyle w:val="Hyperlink"/>
                  <w:rFonts w:asciiTheme="majorHAnsi" w:hAnsiTheme="majorHAnsi"/>
                  <w:iCs/>
                  <w:lang w:val="en-US" w:eastAsia="en-US"/>
                </w:rPr>
                <w:t>https://www.facebook.com/groups/IFLAARL/</w:t>
              </w:r>
            </w:hyperlink>
            <w:r w:rsidRPr="004A540D">
              <w:rPr>
                <w:rFonts w:asciiTheme="majorHAnsi" w:hAnsiTheme="majorHAnsi"/>
                <w:iCs/>
                <w:lang w:val="en-US" w:eastAsia="en-US"/>
              </w:rPr>
              <w:br/>
              <w:t xml:space="preserve">ARL on Twitter: </w:t>
            </w:r>
            <w:r w:rsidRPr="004A540D">
              <w:rPr>
                <w:lang w:val="en-US" w:eastAsia="en-US"/>
              </w:rPr>
              <w:t xml:space="preserve"> </w:t>
            </w:r>
            <w:hyperlink r:id="rId14" w:history="1">
              <w:r w:rsidRPr="00D37776">
                <w:rPr>
                  <w:rStyle w:val="Hyperlink"/>
                  <w:rFonts w:asciiTheme="majorHAnsi" w:hAnsiTheme="majorHAnsi"/>
                  <w:iCs/>
                  <w:lang w:val="en-US" w:eastAsia="en-US"/>
                </w:rPr>
                <w:t>https://twitter.com/ifla_arl?lang=en</w:t>
              </w:r>
            </w:hyperlink>
          </w:p>
        </w:tc>
        <w:tc>
          <w:tcPr>
            <w:tcW w:w="7830" w:type="dxa"/>
          </w:tcPr>
          <w:p w14:paraId="7704B939" w14:textId="5E2D3E5F" w:rsidR="008C6B36" w:rsidRDefault="008C6B36" w:rsidP="008C6B36">
            <w:pPr>
              <w:rPr>
                <w:rFonts w:asciiTheme="majorHAnsi" w:hAnsiTheme="majorHAnsi"/>
                <w:iCs/>
              </w:rPr>
            </w:pPr>
            <w:r>
              <w:rPr>
                <w:rFonts w:asciiTheme="majorHAnsi" w:hAnsiTheme="majorHAnsi"/>
                <w:iCs/>
              </w:rPr>
              <w:t>The blog and other social media provide a public face for the ARL committee and broaden the impact of our discussions</w:t>
            </w:r>
            <w:r w:rsidR="00D37776">
              <w:rPr>
                <w:rFonts w:asciiTheme="majorHAnsi" w:hAnsiTheme="majorHAnsi"/>
                <w:iCs/>
              </w:rPr>
              <w:t xml:space="preserve"> whilst engaging the wider community worldwide. </w:t>
            </w:r>
          </w:p>
          <w:p w14:paraId="171676C9" w14:textId="77777777" w:rsidR="008C6B36" w:rsidRPr="00DB6CEB" w:rsidRDefault="008C6B36" w:rsidP="008C6B36">
            <w:pPr>
              <w:rPr>
                <w:rFonts w:asciiTheme="majorHAnsi" w:hAnsiTheme="majorHAnsi"/>
                <w:iCs/>
              </w:rPr>
            </w:pPr>
          </w:p>
        </w:tc>
      </w:tr>
      <w:tr w:rsidR="008C6B36" w14:paraId="20B0B0FD" w14:textId="77777777" w:rsidTr="00EE6D5E">
        <w:tc>
          <w:tcPr>
            <w:tcW w:w="6115" w:type="dxa"/>
          </w:tcPr>
          <w:p w14:paraId="7268312B" w14:textId="77777777" w:rsidR="008C6B36" w:rsidRPr="00DB6CEB" w:rsidRDefault="008C6B36" w:rsidP="008C6B36">
            <w:pPr>
              <w:rPr>
                <w:rFonts w:asciiTheme="majorHAnsi" w:hAnsiTheme="majorHAnsi"/>
                <w:iCs/>
              </w:rPr>
            </w:pPr>
          </w:p>
        </w:tc>
        <w:tc>
          <w:tcPr>
            <w:tcW w:w="7830" w:type="dxa"/>
          </w:tcPr>
          <w:p w14:paraId="22332F77" w14:textId="77777777" w:rsidR="008C6B36" w:rsidRPr="00DB6CEB" w:rsidRDefault="008C6B36" w:rsidP="008C6B36">
            <w:pPr>
              <w:rPr>
                <w:rFonts w:asciiTheme="majorHAnsi" w:hAnsiTheme="majorHAnsi"/>
                <w:iCs/>
              </w:rPr>
            </w:pPr>
          </w:p>
        </w:tc>
      </w:tr>
      <w:tr w:rsidR="008C6B36" w14:paraId="2F4D4599" w14:textId="77777777" w:rsidTr="00EE6D5E">
        <w:tc>
          <w:tcPr>
            <w:tcW w:w="13945" w:type="dxa"/>
            <w:gridSpan w:val="2"/>
            <w:shd w:val="clear" w:color="auto" w:fill="4F81BD" w:themeFill="accent1"/>
          </w:tcPr>
          <w:p w14:paraId="53F313D9" w14:textId="2D7002B5" w:rsidR="008C6B36" w:rsidRPr="00EE6D5E" w:rsidRDefault="008C6B36" w:rsidP="008C6B36">
            <w:pPr>
              <w:keepNext/>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8C6B36" w14:paraId="4FBA3845" w14:textId="77777777" w:rsidTr="007C714B">
        <w:trPr>
          <w:trHeight w:val="547"/>
        </w:trPr>
        <w:tc>
          <w:tcPr>
            <w:tcW w:w="13945" w:type="dxa"/>
            <w:gridSpan w:val="2"/>
          </w:tcPr>
          <w:p w14:paraId="62A61E19" w14:textId="77777777" w:rsidR="008C6B36" w:rsidRDefault="008C6B36" w:rsidP="008C6B36">
            <w:pPr>
              <w:rPr>
                <w:rFonts w:asciiTheme="majorHAnsi" w:hAnsiTheme="majorHAnsi"/>
                <w:i/>
              </w:rPr>
            </w:pPr>
            <w:r>
              <w:rPr>
                <w:rFonts w:asciiTheme="majorHAnsi" w:hAnsiTheme="majorHAnsi"/>
                <w:i/>
              </w:rPr>
              <w:t xml:space="preserve">Describe how the output and outcomes of the project/activity have been communicated to the Unit, IFLA members and the wider profession. </w:t>
            </w:r>
          </w:p>
          <w:p w14:paraId="614CAD0E" w14:textId="77777777" w:rsidR="008C6B36" w:rsidRPr="0058195E" w:rsidRDefault="008C6B36" w:rsidP="008C6B36">
            <w:pPr>
              <w:rPr>
                <w:rFonts w:asciiTheme="majorHAnsi" w:hAnsiTheme="majorHAnsi"/>
                <w:iCs/>
              </w:rPr>
            </w:pPr>
          </w:p>
          <w:p w14:paraId="3D2081A1" w14:textId="756264F8" w:rsidR="008C6B36" w:rsidRDefault="008C6B36" w:rsidP="008C6B36">
            <w:pPr>
              <w:rPr>
                <w:rFonts w:asciiTheme="majorHAnsi" w:hAnsiTheme="majorHAnsi"/>
                <w:iCs/>
              </w:rPr>
            </w:pPr>
            <w:r>
              <w:rPr>
                <w:rFonts w:asciiTheme="majorHAnsi" w:hAnsiTheme="majorHAnsi"/>
                <w:iCs/>
              </w:rPr>
              <w:t xml:space="preserve">Within the committee we use e-mail and the Basecamp platform for communications.  Most committee members are also engaged on social media.  </w:t>
            </w:r>
          </w:p>
          <w:p w14:paraId="5AC87BBF" w14:textId="58403FC1" w:rsidR="008C6B36" w:rsidRDefault="008C6B36" w:rsidP="008C6B36">
            <w:pPr>
              <w:rPr>
                <w:rFonts w:asciiTheme="majorHAnsi" w:hAnsiTheme="majorHAnsi"/>
                <w:iCs/>
              </w:rPr>
            </w:pPr>
          </w:p>
          <w:p w14:paraId="33DAA223" w14:textId="52F67815" w:rsidR="008C6B36" w:rsidRDefault="008C6B36" w:rsidP="008C6B36">
            <w:pPr>
              <w:rPr>
                <w:rFonts w:asciiTheme="majorHAnsi" w:hAnsiTheme="majorHAnsi"/>
                <w:iCs/>
              </w:rPr>
            </w:pPr>
            <w:r>
              <w:rPr>
                <w:rFonts w:asciiTheme="majorHAnsi" w:hAnsiTheme="majorHAnsi"/>
                <w:iCs/>
              </w:rPr>
              <w:t xml:space="preserve">More broadly, the blog and social media are our primary connections to our members and our audience.  </w:t>
            </w:r>
          </w:p>
          <w:p w14:paraId="37DA7992" w14:textId="77777777" w:rsidR="008C6B36" w:rsidRPr="0058195E" w:rsidRDefault="008C6B36" w:rsidP="008C6B36">
            <w:pPr>
              <w:rPr>
                <w:rFonts w:asciiTheme="majorHAnsi" w:hAnsiTheme="majorHAnsi"/>
                <w:iCs/>
              </w:rPr>
            </w:pPr>
          </w:p>
          <w:p w14:paraId="5EBE907F" w14:textId="5597D703" w:rsidR="008C6B36" w:rsidRDefault="008C6B36" w:rsidP="008C6B36">
            <w:pPr>
              <w:rPr>
                <w:rFonts w:asciiTheme="majorHAnsi" w:hAnsiTheme="majorHAnsi"/>
                <w:i/>
              </w:rPr>
            </w:pPr>
          </w:p>
        </w:tc>
      </w:tr>
    </w:tbl>
    <w:p w14:paraId="22AC9479" w14:textId="77777777" w:rsidR="0017717F" w:rsidRPr="0017717F" w:rsidRDefault="0017717F" w:rsidP="0017717F"/>
    <w:p w14:paraId="14CBF9AA" w14:textId="7035A9F3" w:rsidR="00EE6D5E" w:rsidRDefault="00EE6D5E" w:rsidP="00AD6EBD">
      <w:pPr>
        <w:rPr>
          <w:rFonts w:cs="Times New Roman"/>
        </w:rPr>
      </w:pPr>
    </w:p>
    <w:p w14:paraId="55C5BC26" w14:textId="1DCFD4CD" w:rsidR="00EE6D5E" w:rsidRDefault="00EE6D5E" w:rsidP="00AD6EBD">
      <w:pPr>
        <w:rPr>
          <w:rFonts w:cs="Times New Roman"/>
        </w:rPr>
      </w:pPr>
    </w:p>
    <w:p w14:paraId="49236B87" w14:textId="77418682" w:rsidR="0040608B" w:rsidRDefault="0040608B">
      <w:pPr>
        <w:rPr>
          <w:rFonts w:asciiTheme="majorHAnsi" w:hAnsiTheme="majorHAnsi" w:cs="Times New Roman"/>
        </w:rPr>
      </w:pPr>
      <w:r>
        <w:rPr>
          <w:rFonts w:asciiTheme="majorHAnsi" w:hAnsiTheme="majorHAnsi" w:cs="Times New Roman"/>
        </w:rPr>
        <w:br w:type="page"/>
      </w:r>
    </w:p>
    <w:p w14:paraId="27D216B3" w14:textId="77777777" w:rsidR="00EE6D5E" w:rsidRDefault="00EE6D5E"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72E4D9AC" w14:textId="77777777" w:rsidTr="002A5817">
        <w:tc>
          <w:tcPr>
            <w:tcW w:w="13945" w:type="dxa"/>
            <w:gridSpan w:val="2"/>
            <w:shd w:val="clear" w:color="auto" w:fill="4F81BD" w:themeFill="accent1"/>
          </w:tcPr>
          <w:p w14:paraId="7D9FB4B7" w14:textId="60514186" w:rsidR="00EE6D5E" w:rsidRPr="004523EB" w:rsidRDefault="00EE6D5E" w:rsidP="002A5817">
            <w:pPr>
              <w:rPr>
                <w:rStyle w:val="Heading1Char"/>
                <w:rFonts w:cstheme="minorHAnsi"/>
                <w:color w:val="FFFFFF" w:themeColor="background1"/>
                <w:sz w:val="24"/>
              </w:rPr>
            </w:pPr>
            <w:proofErr w:type="gramStart"/>
            <w:r w:rsidRPr="00EE6D5E">
              <w:rPr>
                <w:rStyle w:val="Heading1Char"/>
                <w:rFonts w:cstheme="minorHAnsi"/>
                <w:color w:val="FFFFFF" w:themeColor="background1"/>
                <w:sz w:val="24"/>
                <w:szCs w:val="24"/>
              </w:rPr>
              <w:t>Objective  2</w:t>
            </w:r>
            <w:proofErr w:type="gramEnd"/>
          </w:p>
        </w:tc>
      </w:tr>
      <w:tr w:rsidR="00EE6D5E" w14:paraId="48231C1A" w14:textId="77777777" w:rsidTr="002A5817">
        <w:trPr>
          <w:trHeight w:val="728"/>
        </w:trPr>
        <w:tc>
          <w:tcPr>
            <w:tcW w:w="13945" w:type="dxa"/>
            <w:gridSpan w:val="2"/>
            <w:shd w:val="clear" w:color="auto" w:fill="FFFFFF" w:themeFill="background1"/>
          </w:tcPr>
          <w:p w14:paraId="19A67BF4" w14:textId="77777777" w:rsidR="00EE6D5E" w:rsidRDefault="00EE6D5E" w:rsidP="002A5817">
            <w:pPr>
              <w:rPr>
                <w:rFonts w:asciiTheme="majorHAnsi" w:hAnsiTheme="majorHAnsi"/>
                <w:i/>
              </w:rPr>
            </w:pPr>
            <w:r>
              <w:rPr>
                <w:rFonts w:asciiTheme="majorHAnsi" w:hAnsiTheme="majorHAnsi"/>
                <w:i/>
              </w:rPr>
              <w:t xml:space="preserve">As identified in your Action Plan. </w:t>
            </w:r>
          </w:p>
          <w:p w14:paraId="20ED3109" w14:textId="159DF1E6" w:rsidR="00656F02" w:rsidRPr="00DB6CEB" w:rsidRDefault="00656F02" w:rsidP="002A5817">
            <w:pPr>
              <w:rPr>
                <w:rFonts w:asciiTheme="majorHAnsi" w:hAnsiTheme="majorHAnsi" w:cstheme="majorHAnsi"/>
                <w:bCs/>
                <w:iCs/>
                <w:sz w:val="10"/>
                <w:szCs w:val="10"/>
              </w:rPr>
            </w:pPr>
          </w:p>
          <w:p w14:paraId="0B51C79D" w14:textId="4EEA0731" w:rsidR="00656F02" w:rsidRPr="00DB6CEB" w:rsidRDefault="00656F02" w:rsidP="002A5817">
            <w:pPr>
              <w:rPr>
                <w:rFonts w:asciiTheme="majorHAnsi" w:hAnsiTheme="majorHAnsi" w:cstheme="majorHAnsi"/>
                <w:bCs/>
                <w:iCs/>
              </w:rPr>
            </w:pPr>
            <w:r w:rsidRPr="00656F02">
              <w:rPr>
                <w:rFonts w:asciiTheme="majorHAnsi" w:hAnsiTheme="majorHAnsi" w:cstheme="majorHAnsi"/>
              </w:rPr>
              <w:t>Facilitate the involvement of library professionals from developing countries in committee activities and programs</w:t>
            </w:r>
          </w:p>
          <w:p w14:paraId="507F8BCD" w14:textId="467ED8D9" w:rsidR="00656F02" w:rsidRPr="00356FA0" w:rsidRDefault="00656F02" w:rsidP="002A5817">
            <w:pPr>
              <w:rPr>
                <w:b/>
                <w:color w:val="FFFFFF" w:themeColor="background1"/>
                <w:sz w:val="24"/>
              </w:rPr>
            </w:pPr>
          </w:p>
        </w:tc>
      </w:tr>
      <w:tr w:rsidR="00EE6D5E" w14:paraId="04402F5D" w14:textId="77777777" w:rsidTr="002A5817">
        <w:tc>
          <w:tcPr>
            <w:tcW w:w="6115" w:type="dxa"/>
            <w:shd w:val="clear" w:color="auto" w:fill="4F81BD" w:themeFill="accent1"/>
          </w:tcPr>
          <w:p w14:paraId="05F9E91E" w14:textId="77777777" w:rsidR="00EE6D5E" w:rsidRPr="008A5C2B" w:rsidRDefault="00EE6D5E"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5F70C4F1" w14:textId="77777777" w:rsidR="00EE6D5E" w:rsidRPr="008A5C2B" w:rsidRDefault="00EE6D5E"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2F8CCF4D" w14:textId="77777777" w:rsidTr="002A5817">
        <w:tc>
          <w:tcPr>
            <w:tcW w:w="6115" w:type="dxa"/>
          </w:tcPr>
          <w:p w14:paraId="2D65C626" w14:textId="0322C1BD" w:rsidR="00EE6D5E" w:rsidRDefault="00CF7B11" w:rsidP="002A5817">
            <w:pPr>
              <w:rPr>
                <w:rStyle w:val="Heading1Char"/>
                <w:rFonts w:cstheme="minorHAnsi"/>
              </w:rPr>
            </w:pPr>
            <w:r>
              <w:rPr>
                <w:rFonts w:asciiTheme="majorHAnsi" w:hAnsiTheme="majorHAnsi"/>
                <w:i/>
              </w:rPr>
              <w:t>List the Projects you’ve worked on, as identified in your Action Plan.</w:t>
            </w:r>
          </w:p>
        </w:tc>
        <w:tc>
          <w:tcPr>
            <w:tcW w:w="7830" w:type="dxa"/>
          </w:tcPr>
          <w:p w14:paraId="346F5E98" w14:textId="77777777" w:rsidR="00EE6D5E" w:rsidRDefault="00EE6D5E" w:rsidP="002A5817">
            <w:pPr>
              <w:rPr>
                <w:rStyle w:val="Heading1Char"/>
                <w:rFonts w:cstheme="minorHAnsi"/>
              </w:rPr>
            </w:pPr>
            <w:r>
              <w:rPr>
                <w:rFonts w:asciiTheme="majorHAnsi" w:hAnsiTheme="majorHAnsi"/>
                <w:i/>
              </w:rPr>
              <w:t>Give brief details, including status (not started, in progress, near completion, completed)</w:t>
            </w:r>
          </w:p>
        </w:tc>
      </w:tr>
      <w:tr w:rsidR="000C2790" w14:paraId="6F984D32" w14:textId="77777777" w:rsidTr="002A5817">
        <w:tc>
          <w:tcPr>
            <w:tcW w:w="6115" w:type="dxa"/>
          </w:tcPr>
          <w:p w14:paraId="7E63F1FD" w14:textId="32D02E0F" w:rsidR="000C2790" w:rsidRPr="000C2790" w:rsidRDefault="000C2790" w:rsidP="000C2790">
            <w:pPr>
              <w:pStyle w:val="NoSpacing"/>
              <w:rPr>
                <w:rFonts w:asciiTheme="majorHAnsi" w:hAnsiTheme="majorHAnsi" w:cstheme="majorHAnsi"/>
              </w:rPr>
            </w:pPr>
            <w:r w:rsidRPr="000C2790">
              <w:rPr>
                <w:rFonts w:asciiTheme="majorHAnsi" w:hAnsiTheme="majorHAnsi" w:cstheme="majorHAnsi"/>
              </w:rPr>
              <w:t>2.1.  ARL Attendance Grant program</w:t>
            </w:r>
            <w:r w:rsidR="005F2A5C">
              <w:rPr>
                <w:rFonts w:asciiTheme="majorHAnsi" w:hAnsiTheme="majorHAnsi" w:cstheme="majorHAnsi"/>
              </w:rPr>
              <w:t xml:space="preserve"> (sponsored by Ex Libris and Sage) </w:t>
            </w:r>
          </w:p>
          <w:p w14:paraId="47F98DE5" w14:textId="77777777" w:rsidR="000C2790" w:rsidRPr="000C2790" w:rsidRDefault="000C2790" w:rsidP="000C2790">
            <w:pPr>
              <w:pStyle w:val="PlainText"/>
              <w:rPr>
                <w:rFonts w:asciiTheme="majorHAnsi" w:hAnsiTheme="majorHAnsi" w:cstheme="majorHAnsi"/>
              </w:rPr>
            </w:pPr>
          </w:p>
        </w:tc>
        <w:tc>
          <w:tcPr>
            <w:tcW w:w="7830" w:type="dxa"/>
          </w:tcPr>
          <w:p w14:paraId="12AAB8EF" w14:textId="77777777" w:rsidR="000C2790" w:rsidRDefault="008C6B36" w:rsidP="000C2790">
            <w:pPr>
              <w:pStyle w:val="ListParagraph"/>
              <w:spacing w:after="0" w:line="240" w:lineRule="auto"/>
              <w:ind w:left="361" w:hanging="398"/>
              <w:rPr>
                <w:rFonts w:asciiTheme="majorHAnsi" w:hAnsiTheme="majorHAnsi" w:cstheme="majorHAnsi"/>
                <w:iCs/>
              </w:rPr>
            </w:pPr>
            <w:r w:rsidRPr="008C6B36">
              <w:rPr>
                <w:rFonts w:asciiTheme="majorHAnsi" w:hAnsiTheme="majorHAnsi" w:cstheme="majorHAnsi"/>
                <w:b/>
                <w:bCs/>
                <w:iCs/>
              </w:rPr>
              <w:t>Completed</w:t>
            </w:r>
            <w:r>
              <w:rPr>
                <w:rFonts w:asciiTheme="majorHAnsi" w:hAnsiTheme="majorHAnsi" w:cstheme="majorHAnsi"/>
                <w:iCs/>
              </w:rPr>
              <w:t xml:space="preserve">.  We had three winners this year.  The Latin American region continues to be a challenge, and we had to choose a second winner from that region.  Also, one of our winners was unable to obtain a visa to attend the session.  </w:t>
            </w:r>
            <w:r w:rsidR="00AE2E1C">
              <w:rPr>
                <w:rFonts w:asciiTheme="majorHAnsi" w:hAnsiTheme="majorHAnsi" w:cstheme="majorHAnsi"/>
                <w:iCs/>
              </w:rPr>
              <w:t xml:space="preserve">For the coming year, we hope to revise and improve the standards for assessing applications.  </w:t>
            </w:r>
          </w:p>
          <w:p w14:paraId="4BC56AA0" w14:textId="353378B6" w:rsidR="00AE2E1C" w:rsidRPr="008C6B36" w:rsidRDefault="00AE2E1C" w:rsidP="000C2790">
            <w:pPr>
              <w:pStyle w:val="ListParagraph"/>
              <w:spacing w:after="0" w:line="240" w:lineRule="auto"/>
              <w:ind w:left="361" w:hanging="398"/>
              <w:rPr>
                <w:rFonts w:asciiTheme="majorHAnsi" w:hAnsiTheme="majorHAnsi" w:cstheme="majorHAnsi"/>
                <w:iCs/>
              </w:rPr>
            </w:pPr>
          </w:p>
        </w:tc>
      </w:tr>
      <w:tr w:rsidR="000C2790" w14:paraId="74071992" w14:textId="77777777" w:rsidTr="002A5817">
        <w:tc>
          <w:tcPr>
            <w:tcW w:w="6115" w:type="dxa"/>
          </w:tcPr>
          <w:p w14:paraId="0D7F03AE" w14:textId="77777777" w:rsidR="000C2790" w:rsidRPr="000C2790" w:rsidRDefault="000C2790" w:rsidP="000C2790">
            <w:pPr>
              <w:pStyle w:val="PlainText"/>
              <w:rPr>
                <w:rFonts w:asciiTheme="majorHAnsi" w:hAnsiTheme="majorHAnsi" w:cstheme="majorHAnsi"/>
                <w:color w:val="000000"/>
                <w:sz w:val="22"/>
                <w:szCs w:val="22"/>
                <w:lang w:val="en-GB"/>
              </w:rPr>
            </w:pPr>
            <w:r w:rsidRPr="000C2790">
              <w:rPr>
                <w:rFonts w:asciiTheme="majorHAnsi" w:hAnsiTheme="majorHAnsi" w:cstheme="majorHAnsi"/>
                <w:color w:val="000000"/>
                <w:sz w:val="22"/>
                <w:szCs w:val="22"/>
                <w:lang w:val="en-GB"/>
              </w:rPr>
              <w:t xml:space="preserve">2.2.  The committee will make a Facebook group for the past winners of the attendance award.  </w:t>
            </w:r>
          </w:p>
          <w:p w14:paraId="40D66589" w14:textId="77777777" w:rsidR="000C2790" w:rsidRPr="000C2790" w:rsidRDefault="000C2790" w:rsidP="000C2790">
            <w:pPr>
              <w:rPr>
                <w:rFonts w:asciiTheme="majorHAnsi" w:hAnsiTheme="majorHAnsi" w:cstheme="majorHAnsi"/>
              </w:rPr>
            </w:pPr>
          </w:p>
        </w:tc>
        <w:tc>
          <w:tcPr>
            <w:tcW w:w="7830" w:type="dxa"/>
          </w:tcPr>
          <w:p w14:paraId="0F18604F" w14:textId="77777777" w:rsidR="000C2790" w:rsidRDefault="008C6B36" w:rsidP="000C2790">
            <w:pPr>
              <w:pStyle w:val="ListParagraph"/>
              <w:spacing w:after="0" w:line="240" w:lineRule="auto"/>
              <w:ind w:left="361" w:hanging="398"/>
              <w:rPr>
                <w:rFonts w:asciiTheme="majorHAnsi" w:hAnsiTheme="majorHAnsi" w:cstheme="majorHAnsi"/>
                <w:iCs/>
              </w:rPr>
            </w:pPr>
            <w:r w:rsidRPr="008C6B36">
              <w:rPr>
                <w:rFonts w:asciiTheme="majorHAnsi" w:hAnsiTheme="majorHAnsi" w:cstheme="majorHAnsi"/>
                <w:b/>
                <w:bCs/>
                <w:iCs/>
              </w:rPr>
              <w:t>Completed</w:t>
            </w:r>
            <w:r>
              <w:rPr>
                <w:rFonts w:asciiTheme="majorHAnsi" w:hAnsiTheme="majorHAnsi" w:cstheme="majorHAnsi"/>
                <w:iCs/>
              </w:rPr>
              <w:t xml:space="preserve">.  </w:t>
            </w:r>
            <w:r w:rsidR="00AE2E1C">
              <w:rPr>
                <w:rFonts w:asciiTheme="majorHAnsi" w:hAnsiTheme="majorHAnsi" w:cstheme="majorHAnsi"/>
                <w:iCs/>
              </w:rPr>
              <w:t xml:space="preserve">One of our past winners has created this group, though activity is low.  We continue to interact with our attendance grant winners through our primary Facebook page, in addition to e-mail.  </w:t>
            </w:r>
          </w:p>
          <w:p w14:paraId="7C0201AC" w14:textId="645795BD" w:rsidR="00AE2E1C" w:rsidRPr="008C6B36" w:rsidRDefault="00AE2E1C" w:rsidP="000C2790">
            <w:pPr>
              <w:pStyle w:val="ListParagraph"/>
              <w:spacing w:after="0" w:line="240" w:lineRule="auto"/>
              <w:ind w:left="361" w:hanging="398"/>
              <w:rPr>
                <w:rFonts w:asciiTheme="majorHAnsi" w:hAnsiTheme="majorHAnsi" w:cstheme="majorHAnsi"/>
                <w:iCs/>
              </w:rPr>
            </w:pPr>
          </w:p>
        </w:tc>
      </w:tr>
      <w:tr w:rsidR="000C2790" w14:paraId="1B07028A" w14:textId="77777777" w:rsidTr="002A5817">
        <w:tc>
          <w:tcPr>
            <w:tcW w:w="6115" w:type="dxa"/>
          </w:tcPr>
          <w:p w14:paraId="5401C113" w14:textId="77777777" w:rsidR="000C2790" w:rsidRPr="000C2790" w:rsidRDefault="000C2790" w:rsidP="000C2790">
            <w:pPr>
              <w:pStyle w:val="PlainText"/>
              <w:rPr>
                <w:rFonts w:asciiTheme="majorHAnsi" w:hAnsiTheme="majorHAnsi" w:cstheme="majorHAnsi"/>
                <w:sz w:val="22"/>
                <w:szCs w:val="22"/>
                <w:lang w:val="en-GB"/>
              </w:rPr>
            </w:pPr>
            <w:r w:rsidRPr="000C2790">
              <w:rPr>
                <w:rFonts w:asciiTheme="majorHAnsi" w:hAnsiTheme="majorHAnsi" w:cstheme="majorHAnsi"/>
                <w:sz w:val="22"/>
                <w:szCs w:val="22"/>
                <w:lang w:val="en-GB"/>
              </w:rPr>
              <w:t xml:space="preserve">2.3.  The committee will organize webinars for our members and non-members who like to be updated on issues.   </w:t>
            </w:r>
          </w:p>
          <w:p w14:paraId="4F6CDA11" w14:textId="77777777" w:rsidR="000C2790" w:rsidRPr="000C2790" w:rsidRDefault="000C2790" w:rsidP="000C2790">
            <w:pPr>
              <w:rPr>
                <w:rFonts w:asciiTheme="majorHAnsi" w:hAnsiTheme="majorHAnsi" w:cstheme="majorHAnsi"/>
              </w:rPr>
            </w:pPr>
          </w:p>
        </w:tc>
        <w:tc>
          <w:tcPr>
            <w:tcW w:w="7830" w:type="dxa"/>
          </w:tcPr>
          <w:p w14:paraId="0D57E452" w14:textId="72C44D87" w:rsidR="000C2790" w:rsidRDefault="008C6B36" w:rsidP="000C2790">
            <w:pPr>
              <w:pStyle w:val="ListParagraph"/>
              <w:spacing w:after="0" w:line="240" w:lineRule="auto"/>
              <w:ind w:left="361" w:hanging="398"/>
              <w:rPr>
                <w:rFonts w:asciiTheme="majorHAnsi" w:hAnsiTheme="majorHAnsi" w:cstheme="majorHAnsi"/>
                <w:iCs/>
              </w:rPr>
            </w:pPr>
            <w:r w:rsidRPr="008C6B36">
              <w:rPr>
                <w:rFonts w:asciiTheme="majorHAnsi" w:hAnsiTheme="majorHAnsi" w:cstheme="majorHAnsi"/>
                <w:b/>
                <w:bCs/>
                <w:iCs/>
              </w:rPr>
              <w:t>Ongoing</w:t>
            </w:r>
            <w:r>
              <w:rPr>
                <w:rFonts w:asciiTheme="majorHAnsi" w:hAnsiTheme="majorHAnsi" w:cstheme="majorHAnsi"/>
                <w:iCs/>
              </w:rPr>
              <w:t xml:space="preserve">.  We held four programs in the initial year of the program, and each webinar had more than 50 attendees.  We anticipate continuing the program in the coming years.  </w:t>
            </w:r>
            <w:r w:rsidR="005F2A5C">
              <w:rPr>
                <w:rFonts w:asciiTheme="majorHAnsi" w:hAnsiTheme="majorHAnsi" w:cstheme="majorHAnsi"/>
                <w:iCs/>
              </w:rPr>
              <w:t>Webinars were recorded and made available on IFLA ARL webpage.</w:t>
            </w:r>
          </w:p>
          <w:p w14:paraId="1DF6AAE6" w14:textId="754FB176" w:rsidR="008C6B36" w:rsidRPr="008C6B36" w:rsidRDefault="008C6B36" w:rsidP="000C2790">
            <w:pPr>
              <w:pStyle w:val="ListParagraph"/>
              <w:spacing w:after="0" w:line="240" w:lineRule="auto"/>
              <w:ind w:left="361" w:hanging="398"/>
              <w:rPr>
                <w:rFonts w:asciiTheme="majorHAnsi" w:hAnsiTheme="majorHAnsi" w:cstheme="majorHAnsi"/>
                <w:iCs/>
              </w:rPr>
            </w:pPr>
          </w:p>
        </w:tc>
      </w:tr>
      <w:tr w:rsidR="000C2790" w14:paraId="4D2C46C6" w14:textId="77777777" w:rsidTr="002A5817">
        <w:tc>
          <w:tcPr>
            <w:tcW w:w="13945" w:type="dxa"/>
            <w:gridSpan w:val="2"/>
            <w:shd w:val="clear" w:color="auto" w:fill="4F81BD" w:themeFill="accent1"/>
          </w:tcPr>
          <w:p w14:paraId="76F91875" w14:textId="77777777" w:rsidR="000C2790" w:rsidRDefault="000C2790" w:rsidP="000C2790">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0C2790" w14:paraId="46EC478F" w14:textId="77777777" w:rsidTr="002A5817">
        <w:tc>
          <w:tcPr>
            <w:tcW w:w="13945" w:type="dxa"/>
            <w:gridSpan w:val="2"/>
          </w:tcPr>
          <w:p w14:paraId="36A406F4" w14:textId="77777777" w:rsidR="000C2790" w:rsidRDefault="000C2790" w:rsidP="000C2790">
            <w:pPr>
              <w:rPr>
                <w:i/>
              </w:rPr>
            </w:pPr>
            <w:r>
              <w:rPr>
                <w:rFonts w:asciiTheme="majorHAnsi" w:hAnsiTheme="majorHAnsi"/>
                <w:i/>
              </w:rPr>
              <w:t>Identify any problems or concerns (e.g. missed deadlines, lack of resource) and how you would propose to address them.</w:t>
            </w:r>
          </w:p>
          <w:p w14:paraId="2E6FDE35" w14:textId="709931E4" w:rsidR="000C2790" w:rsidRDefault="000C2790" w:rsidP="000C2790">
            <w:pPr>
              <w:rPr>
                <w:rFonts w:asciiTheme="majorHAnsi" w:hAnsiTheme="majorHAnsi" w:cstheme="majorHAnsi"/>
                <w:iCs/>
              </w:rPr>
            </w:pPr>
          </w:p>
          <w:p w14:paraId="401BF08A" w14:textId="3FE150B2" w:rsidR="00F7321B" w:rsidRDefault="00F7321B" w:rsidP="000C2790">
            <w:pPr>
              <w:rPr>
                <w:rFonts w:asciiTheme="majorHAnsi" w:hAnsiTheme="majorHAnsi" w:cstheme="majorHAnsi"/>
                <w:iCs/>
              </w:rPr>
            </w:pPr>
            <w:r>
              <w:rPr>
                <w:rFonts w:asciiTheme="majorHAnsi" w:hAnsiTheme="majorHAnsi" w:cstheme="majorHAnsi"/>
                <w:iCs/>
              </w:rPr>
              <w:t xml:space="preserve">The judging process for the attendance grant is thought to be unclear by our committee.  We are working on revising the criteria for assessing submissions, and will be publishing the revised criteria so that they are clear to applicants as well.  </w:t>
            </w:r>
          </w:p>
          <w:p w14:paraId="7461B5F5" w14:textId="77777777" w:rsidR="00F7321B" w:rsidRDefault="00F7321B" w:rsidP="000C2790">
            <w:pPr>
              <w:rPr>
                <w:rFonts w:asciiTheme="majorHAnsi" w:hAnsiTheme="majorHAnsi" w:cstheme="majorHAnsi"/>
                <w:iCs/>
              </w:rPr>
            </w:pPr>
          </w:p>
          <w:p w14:paraId="2A0D3DD1" w14:textId="052A0DE7" w:rsidR="00AE2E1C" w:rsidRDefault="00AE2E1C" w:rsidP="000C2790">
            <w:pPr>
              <w:rPr>
                <w:rFonts w:asciiTheme="majorHAnsi" w:hAnsiTheme="majorHAnsi" w:cstheme="majorHAnsi"/>
                <w:iCs/>
              </w:rPr>
            </w:pPr>
            <w:r>
              <w:rPr>
                <w:rFonts w:asciiTheme="majorHAnsi" w:hAnsiTheme="majorHAnsi" w:cstheme="majorHAnsi"/>
                <w:iCs/>
              </w:rPr>
              <w:t>The webinar program was initiated at the request of committee members, and has been a remarkable success in its first year</w:t>
            </w:r>
            <w:r w:rsidR="00F337BC">
              <w:rPr>
                <w:rFonts w:asciiTheme="majorHAnsi" w:hAnsiTheme="majorHAnsi" w:cstheme="majorHAnsi"/>
                <w:iCs/>
              </w:rPr>
              <w:t xml:space="preserve"> based on attendance at the sessions</w:t>
            </w:r>
            <w:r>
              <w:rPr>
                <w:rFonts w:asciiTheme="majorHAnsi" w:hAnsiTheme="majorHAnsi" w:cstheme="majorHAnsi"/>
                <w:iCs/>
              </w:rPr>
              <w:t xml:space="preserve">.  However, there have been challenges with managing communications related to the programs, and also with managing videos.  We have </w:t>
            </w:r>
            <w:r>
              <w:rPr>
                <w:rFonts w:asciiTheme="majorHAnsi" w:hAnsiTheme="majorHAnsi" w:cstheme="majorHAnsi"/>
                <w:iCs/>
              </w:rPr>
              <w:lastRenderedPageBreak/>
              <w:t xml:space="preserve">initiated a process to develop more formal procedures for the program, and are hoping to increase the number of committee members working on the program.  </w:t>
            </w:r>
          </w:p>
          <w:p w14:paraId="0AB7ED04" w14:textId="77777777" w:rsidR="000C2790" w:rsidRDefault="000C2790" w:rsidP="000C2790">
            <w:pPr>
              <w:rPr>
                <w:rFonts w:asciiTheme="majorHAnsi" w:hAnsiTheme="majorHAnsi" w:cstheme="majorHAnsi"/>
                <w:iCs/>
              </w:rPr>
            </w:pPr>
          </w:p>
          <w:p w14:paraId="4DAB7D21" w14:textId="1C1FCAE8" w:rsidR="000C2790" w:rsidRPr="00DB6CEB" w:rsidRDefault="000C2790" w:rsidP="000C2790">
            <w:pPr>
              <w:rPr>
                <w:rFonts w:asciiTheme="majorHAnsi" w:hAnsiTheme="majorHAnsi" w:cstheme="majorHAnsi"/>
                <w:iCs/>
              </w:rPr>
            </w:pPr>
          </w:p>
        </w:tc>
      </w:tr>
      <w:tr w:rsidR="000C2790" w14:paraId="75523681" w14:textId="77777777" w:rsidTr="002A5817">
        <w:tc>
          <w:tcPr>
            <w:tcW w:w="6115" w:type="dxa"/>
            <w:shd w:val="clear" w:color="auto" w:fill="4F81BD" w:themeFill="accent1"/>
          </w:tcPr>
          <w:p w14:paraId="71821A5A" w14:textId="77777777" w:rsidR="000C2790" w:rsidRPr="00EE6D5E" w:rsidRDefault="000C2790" w:rsidP="000C2790">
            <w:pPr>
              <w:jc w:val="center"/>
              <w:rPr>
                <w:rFonts w:asciiTheme="majorHAnsi" w:hAnsiTheme="majorHAnsi"/>
                <w:i/>
                <w:szCs w:val="24"/>
              </w:rPr>
            </w:pPr>
            <w:r w:rsidRPr="00EE6D5E">
              <w:rPr>
                <w:rStyle w:val="Heading1Char"/>
                <w:rFonts w:cstheme="minorHAnsi"/>
                <w:color w:val="FFFFFF" w:themeColor="background1"/>
                <w:sz w:val="24"/>
              </w:rPr>
              <w:lastRenderedPageBreak/>
              <w:t>Output</w:t>
            </w:r>
          </w:p>
        </w:tc>
        <w:tc>
          <w:tcPr>
            <w:tcW w:w="7830" w:type="dxa"/>
            <w:shd w:val="clear" w:color="auto" w:fill="4F81BD" w:themeFill="accent1"/>
          </w:tcPr>
          <w:p w14:paraId="2739F3FF" w14:textId="77777777" w:rsidR="000C2790" w:rsidRPr="00EE6D5E" w:rsidRDefault="000C2790" w:rsidP="000C2790">
            <w:pPr>
              <w:jc w:val="center"/>
              <w:rPr>
                <w:rFonts w:asciiTheme="majorHAnsi" w:hAnsiTheme="majorHAnsi"/>
                <w:i/>
                <w:szCs w:val="24"/>
              </w:rPr>
            </w:pPr>
            <w:r w:rsidRPr="00EE6D5E">
              <w:rPr>
                <w:rStyle w:val="Heading1Char"/>
                <w:rFonts w:cstheme="minorHAnsi"/>
                <w:color w:val="FFFFFF" w:themeColor="background1"/>
                <w:sz w:val="24"/>
              </w:rPr>
              <w:t>Impact</w:t>
            </w:r>
          </w:p>
        </w:tc>
      </w:tr>
      <w:tr w:rsidR="000C2790" w14:paraId="1B8A2796" w14:textId="77777777" w:rsidTr="002A5817">
        <w:tc>
          <w:tcPr>
            <w:tcW w:w="6115" w:type="dxa"/>
          </w:tcPr>
          <w:p w14:paraId="6E01EDE5" w14:textId="77777777" w:rsidR="000C2790" w:rsidRDefault="000C2790" w:rsidP="000C2790">
            <w:pPr>
              <w:rPr>
                <w:rFonts w:asciiTheme="majorHAnsi" w:hAnsiTheme="majorHAnsi"/>
                <w:i/>
              </w:rPr>
            </w:pPr>
            <w:r>
              <w:rPr>
                <w:rFonts w:asciiTheme="majorHAnsi" w:hAnsiTheme="majorHAnsi"/>
                <w:i/>
              </w:rPr>
              <w:t xml:space="preserve">Please state what the output of your project/activity was (e.g. Report, Standard, Workshop </w:t>
            </w:r>
            <w:proofErr w:type="spellStart"/>
            <w:r>
              <w:rPr>
                <w:rFonts w:asciiTheme="majorHAnsi" w:hAnsiTheme="majorHAnsi"/>
                <w:i/>
              </w:rPr>
              <w:t>etc</w:t>
            </w:r>
            <w:proofErr w:type="spellEnd"/>
            <w:r>
              <w:rPr>
                <w:rFonts w:asciiTheme="majorHAnsi" w:hAnsiTheme="majorHAnsi"/>
                <w:i/>
              </w:rPr>
              <w:t xml:space="preserve">) and provide a URL to it. </w:t>
            </w:r>
          </w:p>
        </w:tc>
        <w:tc>
          <w:tcPr>
            <w:tcW w:w="7830" w:type="dxa"/>
          </w:tcPr>
          <w:p w14:paraId="5B104DEB" w14:textId="77777777" w:rsidR="000C2790" w:rsidRDefault="000C2790" w:rsidP="000C2790">
            <w:pPr>
              <w:rPr>
                <w:rFonts w:asciiTheme="majorHAnsi" w:hAnsiTheme="majorHAnsi"/>
                <w:i/>
              </w:rPr>
            </w:pPr>
            <w:r>
              <w:rPr>
                <w:rFonts w:asciiTheme="majorHAnsi" w:hAnsiTheme="majorHAnsi"/>
                <w:i/>
              </w:rPr>
              <w:t xml:space="preserve">Describe what difference the project or activity has made to the Unit, IFLA members, the wider profession or society at large. </w:t>
            </w:r>
          </w:p>
        </w:tc>
      </w:tr>
      <w:tr w:rsidR="000C2790" w14:paraId="37366E24" w14:textId="77777777" w:rsidTr="002A5817">
        <w:tc>
          <w:tcPr>
            <w:tcW w:w="6115" w:type="dxa"/>
          </w:tcPr>
          <w:p w14:paraId="23B1F8C4" w14:textId="76116CCC" w:rsidR="000C2790" w:rsidRDefault="00FD478A" w:rsidP="000C2790">
            <w:pPr>
              <w:rPr>
                <w:rFonts w:asciiTheme="majorHAnsi" w:hAnsiTheme="majorHAnsi"/>
                <w:iCs/>
              </w:rPr>
            </w:pPr>
            <w:r>
              <w:rPr>
                <w:rFonts w:asciiTheme="majorHAnsi" w:hAnsiTheme="majorHAnsi"/>
                <w:iCs/>
              </w:rPr>
              <w:t>Attendance grant winners will post summaries of their experiences over the coming months</w:t>
            </w:r>
            <w:r w:rsidR="005F2A5C">
              <w:rPr>
                <w:rFonts w:asciiTheme="majorHAnsi" w:hAnsiTheme="majorHAnsi"/>
                <w:iCs/>
              </w:rPr>
              <w:t xml:space="preserve"> as a blog post</w:t>
            </w:r>
            <w:r>
              <w:rPr>
                <w:rFonts w:asciiTheme="majorHAnsi" w:hAnsiTheme="majorHAnsi"/>
                <w:iCs/>
              </w:rPr>
              <w:t xml:space="preserve">. </w:t>
            </w:r>
          </w:p>
          <w:p w14:paraId="1E1D5898" w14:textId="76653512" w:rsidR="00FD478A" w:rsidRPr="00DB6CEB" w:rsidRDefault="00FD478A" w:rsidP="000C2790">
            <w:pPr>
              <w:rPr>
                <w:rFonts w:asciiTheme="majorHAnsi" w:hAnsiTheme="majorHAnsi"/>
                <w:iCs/>
              </w:rPr>
            </w:pPr>
          </w:p>
        </w:tc>
        <w:tc>
          <w:tcPr>
            <w:tcW w:w="7830" w:type="dxa"/>
          </w:tcPr>
          <w:p w14:paraId="730F6A31" w14:textId="057F828C" w:rsidR="000C2790" w:rsidRDefault="008E737C" w:rsidP="000C2790">
            <w:pPr>
              <w:rPr>
                <w:rFonts w:asciiTheme="majorHAnsi" w:hAnsiTheme="majorHAnsi"/>
                <w:iCs/>
              </w:rPr>
            </w:pPr>
            <w:r>
              <w:rPr>
                <w:rFonts w:asciiTheme="majorHAnsi" w:hAnsiTheme="majorHAnsi"/>
                <w:iCs/>
              </w:rPr>
              <w:t xml:space="preserve">We have ongoing interest in, and applications for, the grant. </w:t>
            </w:r>
          </w:p>
          <w:p w14:paraId="18156A38" w14:textId="77777777" w:rsidR="008E737C" w:rsidRDefault="008E737C" w:rsidP="000C2790">
            <w:pPr>
              <w:rPr>
                <w:rFonts w:asciiTheme="majorHAnsi" w:hAnsiTheme="majorHAnsi"/>
                <w:iCs/>
              </w:rPr>
            </w:pPr>
            <w:r>
              <w:rPr>
                <w:rFonts w:asciiTheme="majorHAnsi" w:hAnsiTheme="majorHAnsi"/>
                <w:iCs/>
              </w:rPr>
              <w:t>New attendees are able to participate in the WLIC</w:t>
            </w:r>
          </w:p>
          <w:p w14:paraId="66DC9469" w14:textId="36DDF552" w:rsidR="008E737C" w:rsidRPr="00DB6CEB" w:rsidRDefault="008E737C" w:rsidP="000C2790">
            <w:pPr>
              <w:rPr>
                <w:rFonts w:asciiTheme="majorHAnsi" w:hAnsiTheme="majorHAnsi"/>
                <w:iCs/>
              </w:rPr>
            </w:pPr>
            <w:r>
              <w:rPr>
                <w:rFonts w:asciiTheme="majorHAnsi" w:hAnsiTheme="majorHAnsi"/>
                <w:iCs/>
              </w:rPr>
              <w:t xml:space="preserve">Grant winners get to share their experiences with colleagues and on our blog.  </w:t>
            </w:r>
          </w:p>
        </w:tc>
      </w:tr>
      <w:tr w:rsidR="000C2790" w14:paraId="526E2411" w14:textId="77777777" w:rsidTr="002A5817">
        <w:tc>
          <w:tcPr>
            <w:tcW w:w="6115" w:type="dxa"/>
          </w:tcPr>
          <w:p w14:paraId="17547269" w14:textId="77777777" w:rsidR="000C2790" w:rsidRDefault="00FD478A" w:rsidP="000C2790">
            <w:pPr>
              <w:rPr>
                <w:rFonts w:asciiTheme="majorHAnsi" w:hAnsiTheme="majorHAnsi"/>
                <w:iCs/>
              </w:rPr>
            </w:pPr>
            <w:r>
              <w:rPr>
                <w:rFonts w:asciiTheme="majorHAnsi" w:hAnsiTheme="majorHAnsi"/>
                <w:iCs/>
              </w:rPr>
              <w:t xml:space="preserve">Webinar recordings: </w:t>
            </w:r>
          </w:p>
          <w:p w14:paraId="36531F9F" w14:textId="1EE8F39C" w:rsidR="00FD478A" w:rsidRDefault="00C877B2" w:rsidP="000C2790">
            <w:pPr>
              <w:rPr>
                <w:rFonts w:asciiTheme="majorHAnsi" w:hAnsiTheme="majorHAnsi"/>
                <w:iCs/>
              </w:rPr>
            </w:pPr>
            <w:hyperlink r:id="rId15" w:history="1">
              <w:r w:rsidR="00FD478A" w:rsidRPr="00BF35EE">
                <w:rPr>
                  <w:rStyle w:val="Hyperlink"/>
                  <w:rFonts w:asciiTheme="majorHAnsi" w:hAnsiTheme="majorHAnsi"/>
                  <w:iCs/>
                </w:rPr>
                <w:t>https://www.ifla.org/node/92394?og=43</w:t>
              </w:r>
            </w:hyperlink>
          </w:p>
          <w:p w14:paraId="6256B272" w14:textId="5D024ECF" w:rsidR="00FD478A" w:rsidRDefault="00C877B2" w:rsidP="000C2790">
            <w:pPr>
              <w:rPr>
                <w:rFonts w:asciiTheme="majorHAnsi" w:hAnsiTheme="majorHAnsi"/>
                <w:iCs/>
              </w:rPr>
            </w:pPr>
            <w:hyperlink r:id="rId16" w:history="1">
              <w:r w:rsidR="00FD478A" w:rsidRPr="00BF35EE">
                <w:rPr>
                  <w:rStyle w:val="Hyperlink"/>
                  <w:rFonts w:asciiTheme="majorHAnsi" w:hAnsiTheme="majorHAnsi"/>
                  <w:iCs/>
                </w:rPr>
                <w:t>https://www.ifla.org/node/92296?og=43</w:t>
              </w:r>
            </w:hyperlink>
          </w:p>
          <w:p w14:paraId="16F43631" w14:textId="5DD17E58" w:rsidR="00FD478A" w:rsidRDefault="00C877B2" w:rsidP="000C2790">
            <w:pPr>
              <w:rPr>
                <w:rFonts w:asciiTheme="majorHAnsi" w:hAnsiTheme="majorHAnsi"/>
                <w:iCs/>
              </w:rPr>
            </w:pPr>
            <w:hyperlink r:id="rId17" w:history="1">
              <w:r w:rsidR="00FD478A" w:rsidRPr="00BF35EE">
                <w:rPr>
                  <w:rStyle w:val="Hyperlink"/>
                  <w:rFonts w:asciiTheme="majorHAnsi" w:hAnsiTheme="majorHAnsi"/>
                  <w:iCs/>
                </w:rPr>
                <w:t>https://www.ifla.org/node/92182?og=43</w:t>
              </w:r>
            </w:hyperlink>
          </w:p>
          <w:p w14:paraId="3E2C276E" w14:textId="042EEAD9" w:rsidR="00FD478A" w:rsidRPr="00DB6CEB" w:rsidRDefault="00FD478A" w:rsidP="000C2790">
            <w:pPr>
              <w:rPr>
                <w:rFonts w:asciiTheme="majorHAnsi" w:hAnsiTheme="majorHAnsi"/>
                <w:iCs/>
              </w:rPr>
            </w:pPr>
          </w:p>
        </w:tc>
        <w:tc>
          <w:tcPr>
            <w:tcW w:w="7830" w:type="dxa"/>
          </w:tcPr>
          <w:p w14:paraId="618772F9" w14:textId="77777777" w:rsidR="000C2790" w:rsidRDefault="005F2A5C" w:rsidP="000C2790">
            <w:pPr>
              <w:rPr>
                <w:rFonts w:asciiTheme="majorHAnsi" w:hAnsiTheme="majorHAnsi"/>
                <w:iCs/>
              </w:rPr>
            </w:pPr>
            <w:r>
              <w:rPr>
                <w:rFonts w:asciiTheme="majorHAnsi" w:hAnsiTheme="majorHAnsi"/>
                <w:iCs/>
              </w:rPr>
              <w:t>Engagement of both SC members and non-SC members from the wider library community and beyond.</w:t>
            </w:r>
          </w:p>
          <w:p w14:paraId="3EF18452" w14:textId="199D4DB2" w:rsidR="005F2A5C" w:rsidRPr="00DB6CEB" w:rsidRDefault="005F2A5C" w:rsidP="000C2790">
            <w:pPr>
              <w:rPr>
                <w:rFonts w:asciiTheme="majorHAnsi" w:hAnsiTheme="majorHAnsi"/>
                <w:iCs/>
              </w:rPr>
            </w:pPr>
            <w:r>
              <w:rPr>
                <w:rFonts w:asciiTheme="majorHAnsi" w:hAnsiTheme="majorHAnsi"/>
                <w:iCs/>
              </w:rPr>
              <w:t>Publicity about the SC activities in the communities from which members come from have helped enhance IFLA’s profile as a global library organization. The fact that we had 25 nominees for the 7 vacant positions in the SC shows the increased interest in the SC and its activities.</w:t>
            </w:r>
          </w:p>
        </w:tc>
      </w:tr>
      <w:tr w:rsidR="00F7321B" w14:paraId="4FAB0F71" w14:textId="77777777" w:rsidTr="002A5817">
        <w:tc>
          <w:tcPr>
            <w:tcW w:w="6115" w:type="dxa"/>
          </w:tcPr>
          <w:p w14:paraId="14976E6D" w14:textId="77777777" w:rsidR="00F7321B" w:rsidRPr="00DB6CEB" w:rsidRDefault="00F7321B" w:rsidP="000C2790">
            <w:pPr>
              <w:rPr>
                <w:rFonts w:asciiTheme="majorHAnsi" w:hAnsiTheme="majorHAnsi"/>
                <w:iCs/>
              </w:rPr>
            </w:pPr>
          </w:p>
        </w:tc>
        <w:tc>
          <w:tcPr>
            <w:tcW w:w="7830" w:type="dxa"/>
          </w:tcPr>
          <w:p w14:paraId="10741089" w14:textId="77777777" w:rsidR="00F7321B" w:rsidRPr="00DB6CEB" w:rsidRDefault="00F7321B" w:rsidP="000C2790">
            <w:pPr>
              <w:rPr>
                <w:rFonts w:asciiTheme="majorHAnsi" w:hAnsiTheme="majorHAnsi"/>
                <w:iCs/>
              </w:rPr>
            </w:pPr>
          </w:p>
        </w:tc>
      </w:tr>
      <w:tr w:rsidR="000C2790" w14:paraId="1D7EA123" w14:textId="77777777" w:rsidTr="002A5817">
        <w:tc>
          <w:tcPr>
            <w:tcW w:w="13945" w:type="dxa"/>
            <w:gridSpan w:val="2"/>
            <w:shd w:val="clear" w:color="auto" w:fill="4F81BD" w:themeFill="accent1"/>
          </w:tcPr>
          <w:p w14:paraId="666A77B1" w14:textId="77777777" w:rsidR="000C2790" w:rsidRPr="00EE6D5E" w:rsidRDefault="000C2790" w:rsidP="000C2790">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0C2790" w14:paraId="60A30764" w14:textId="77777777" w:rsidTr="002A5817">
        <w:trPr>
          <w:trHeight w:val="547"/>
        </w:trPr>
        <w:tc>
          <w:tcPr>
            <w:tcW w:w="13945" w:type="dxa"/>
            <w:gridSpan w:val="2"/>
          </w:tcPr>
          <w:p w14:paraId="72610E18" w14:textId="77777777" w:rsidR="000C2790" w:rsidRDefault="000C2790" w:rsidP="000C2790">
            <w:pPr>
              <w:rPr>
                <w:rFonts w:asciiTheme="majorHAnsi" w:hAnsiTheme="majorHAnsi"/>
                <w:i/>
              </w:rPr>
            </w:pPr>
            <w:r>
              <w:rPr>
                <w:rFonts w:asciiTheme="majorHAnsi" w:hAnsiTheme="majorHAnsi"/>
                <w:i/>
              </w:rPr>
              <w:t xml:space="preserve">Describe how the output and outcomes of the project/activity have been communicated to the Unit, IFLA members and the wider profession. </w:t>
            </w:r>
          </w:p>
          <w:p w14:paraId="49C259FD" w14:textId="707C3A50" w:rsidR="000C2790" w:rsidRDefault="000C2790" w:rsidP="000C2790">
            <w:pPr>
              <w:rPr>
                <w:rFonts w:asciiTheme="majorHAnsi" w:hAnsiTheme="majorHAnsi" w:cstheme="majorHAnsi"/>
                <w:iCs/>
              </w:rPr>
            </w:pPr>
          </w:p>
          <w:p w14:paraId="68D60E37" w14:textId="11B41AB8" w:rsidR="00F7321B" w:rsidRDefault="00F7321B" w:rsidP="000C2790">
            <w:pPr>
              <w:rPr>
                <w:rFonts w:asciiTheme="majorHAnsi" w:hAnsiTheme="majorHAnsi" w:cstheme="majorHAnsi"/>
                <w:iCs/>
              </w:rPr>
            </w:pPr>
            <w:r>
              <w:rPr>
                <w:rFonts w:asciiTheme="majorHAnsi" w:hAnsiTheme="majorHAnsi" w:cstheme="majorHAnsi"/>
                <w:iCs/>
              </w:rPr>
              <w:t xml:space="preserve">Winners of the Attendance Grant were announced on the blog.  Each winner is also responsible for writing up a brief post about their experience attending the sessions, which will be included on the blog and in social media. </w:t>
            </w:r>
          </w:p>
          <w:p w14:paraId="4571BEEA" w14:textId="37B5E815" w:rsidR="00F7321B" w:rsidRDefault="00F7321B" w:rsidP="000C2790">
            <w:pPr>
              <w:rPr>
                <w:rFonts w:asciiTheme="majorHAnsi" w:hAnsiTheme="majorHAnsi" w:cstheme="majorHAnsi"/>
                <w:iCs/>
              </w:rPr>
            </w:pPr>
          </w:p>
          <w:p w14:paraId="589535A2" w14:textId="555C5A6F" w:rsidR="00F7321B" w:rsidRDefault="00F7321B" w:rsidP="000C2790">
            <w:pPr>
              <w:rPr>
                <w:rFonts w:asciiTheme="majorHAnsi" w:hAnsiTheme="majorHAnsi" w:cstheme="majorHAnsi"/>
                <w:iCs/>
              </w:rPr>
            </w:pPr>
            <w:r>
              <w:rPr>
                <w:rFonts w:asciiTheme="majorHAnsi" w:hAnsiTheme="majorHAnsi" w:cstheme="majorHAnsi"/>
                <w:iCs/>
              </w:rPr>
              <w:t xml:space="preserve">The webinars were recorded, and remain available on the ARL website.  </w:t>
            </w:r>
          </w:p>
          <w:p w14:paraId="509A3DC7" w14:textId="77777777" w:rsidR="000C2790" w:rsidRDefault="000C2790" w:rsidP="000C2790">
            <w:pPr>
              <w:rPr>
                <w:rFonts w:asciiTheme="majorHAnsi" w:hAnsiTheme="majorHAnsi" w:cstheme="majorHAnsi"/>
                <w:iCs/>
              </w:rPr>
            </w:pPr>
          </w:p>
          <w:p w14:paraId="1DF87B68" w14:textId="4003106F" w:rsidR="000C2790" w:rsidRPr="00DB6CEB" w:rsidRDefault="000C2790" w:rsidP="000C2790">
            <w:pPr>
              <w:rPr>
                <w:rFonts w:asciiTheme="majorHAnsi" w:hAnsiTheme="majorHAnsi" w:cstheme="majorHAnsi"/>
                <w:iCs/>
              </w:rPr>
            </w:pPr>
          </w:p>
        </w:tc>
      </w:tr>
    </w:tbl>
    <w:p w14:paraId="12A79C58" w14:textId="432598E3" w:rsidR="000403F2" w:rsidRDefault="000403F2" w:rsidP="00AD6EBD">
      <w:pPr>
        <w:rPr>
          <w:rFonts w:asciiTheme="majorHAnsi" w:hAnsiTheme="majorHAnsi" w:cs="Times New Roman"/>
        </w:rPr>
      </w:pPr>
    </w:p>
    <w:p w14:paraId="146709CB" w14:textId="77777777" w:rsidR="000403F2" w:rsidRDefault="000403F2" w:rsidP="00AD6EBD">
      <w:pPr>
        <w:rPr>
          <w:rFonts w:asciiTheme="majorHAnsi" w:hAnsiTheme="majorHAnsi" w:cs="Times New Roman"/>
        </w:rPr>
      </w:pPr>
    </w:p>
    <w:p w14:paraId="4373078E" w14:textId="77777777" w:rsidR="000403F2" w:rsidRPr="00BE3965" w:rsidRDefault="000403F2" w:rsidP="00AD6EBD">
      <w:pPr>
        <w:rPr>
          <w:rFonts w:asciiTheme="majorHAnsi" w:hAnsiTheme="majorHAnsi" w:cs="Times New Roman"/>
        </w:rPr>
      </w:pPr>
    </w:p>
    <w:p w14:paraId="20BEC173" w14:textId="77777777" w:rsidR="0040608B" w:rsidRDefault="0040608B">
      <w:pPr>
        <w:rPr>
          <w:rFonts w:asciiTheme="majorHAnsi" w:eastAsiaTheme="majorEastAsia" w:hAnsiTheme="majorHAnsi" w:cstheme="majorBidi"/>
          <w:b/>
          <w:bCs/>
          <w:sz w:val="26"/>
          <w:szCs w:val="26"/>
        </w:rPr>
      </w:pPr>
      <w:r>
        <w:br w:type="page"/>
      </w:r>
    </w:p>
    <w:p w14:paraId="2E6C5B42" w14:textId="708D6174" w:rsidR="00153135" w:rsidRPr="00EE6D5E" w:rsidRDefault="00153135" w:rsidP="00153135">
      <w:pPr>
        <w:pStyle w:val="Heading2"/>
        <w:rPr>
          <w:color w:val="auto"/>
        </w:rPr>
      </w:pPr>
      <w:proofErr w:type="spellStart"/>
      <w:r w:rsidRPr="00EE6D5E">
        <w:rPr>
          <w:color w:val="auto"/>
        </w:rPr>
        <w:lastRenderedPageBreak/>
        <w:t>Standing</w:t>
      </w:r>
      <w:proofErr w:type="spellEnd"/>
      <w:r w:rsidRPr="00EE6D5E">
        <w:rPr>
          <w:color w:val="auto"/>
        </w:rPr>
        <w:t xml:space="preserve"> Committee </w:t>
      </w:r>
      <w:proofErr w:type="spellStart"/>
      <w:r w:rsidR="0040608B">
        <w:rPr>
          <w:color w:val="auto"/>
        </w:rPr>
        <w:t>M</w:t>
      </w:r>
      <w:r w:rsidRPr="00EE6D5E">
        <w:rPr>
          <w:color w:val="auto"/>
        </w:rPr>
        <w:t>embership</w:t>
      </w:r>
      <w:proofErr w:type="spellEnd"/>
    </w:p>
    <w:p w14:paraId="0DF5B0A5" w14:textId="77777777" w:rsidR="004444D7" w:rsidRDefault="004444D7" w:rsidP="00BE3965"/>
    <w:p w14:paraId="2586703A" w14:textId="77777777" w:rsidR="004444D7" w:rsidRPr="00BE3965" w:rsidRDefault="004444D7" w:rsidP="00BE3965">
      <w:proofErr w:type="spellStart"/>
      <w:r>
        <w:rPr>
          <w:rFonts w:asciiTheme="majorHAnsi" w:hAnsiTheme="majorHAnsi"/>
        </w:rPr>
        <w:t>Please</w:t>
      </w:r>
      <w:proofErr w:type="spellEnd"/>
      <w:r>
        <w:rPr>
          <w:rFonts w:asciiTheme="majorHAnsi" w:hAnsiTheme="majorHAnsi"/>
        </w:rPr>
        <w:t xml:space="preserve"> </w:t>
      </w:r>
      <w:proofErr w:type="spellStart"/>
      <w:r>
        <w:rPr>
          <w:rFonts w:asciiTheme="majorHAnsi" w:hAnsiTheme="majorHAnsi"/>
        </w:rPr>
        <w:t>provide</w:t>
      </w:r>
      <w:proofErr w:type="spellEnd"/>
      <w:r>
        <w:rPr>
          <w:rFonts w:asciiTheme="majorHAnsi" w:hAnsiTheme="majorHAnsi"/>
        </w:rPr>
        <w:t xml:space="preserve"> </w:t>
      </w:r>
      <w:proofErr w:type="spellStart"/>
      <w:r>
        <w:rPr>
          <w:rFonts w:asciiTheme="majorHAnsi" w:hAnsiTheme="majorHAnsi"/>
        </w:rPr>
        <w:t>further</w:t>
      </w:r>
      <w:proofErr w:type="spellEnd"/>
      <w:r>
        <w:rPr>
          <w:rFonts w:asciiTheme="majorHAnsi" w:hAnsiTheme="majorHAnsi"/>
        </w:rPr>
        <w:t xml:space="preserve"> </w:t>
      </w:r>
      <w:proofErr w:type="spellStart"/>
      <w:r>
        <w:rPr>
          <w:rFonts w:asciiTheme="majorHAnsi" w:hAnsiTheme="majorHAnsi"/>
        </w:rPr>
        <w:t>information</w:t>
      </w:r>
      <w:proofErr w:type="spellEnd"/>
      <w:r>
        <w:rPr>
          <w:rFonts w:asciiTheme="majorHAnsi" w:hAnsiTheme="majorHAnsi"/>
        </w:rPr>
        <w:t xml:space="preserve"> </w:t>
      </w:r>
      <w:proofErr w:type="spellStart"/>
      <w:r>
        <w:rPr>
          <w:rFonts w:asciiTheme="majorHAnsi" w:hAnsiTheme="majorHAnsi"/>
        </w:rPr>
        <w:t>about</w:t>
      </w:r>
      <w:proofErr w:type="spellEnd"/>
      <w:r>
        <w:rPr>
          <w:rFonts w:asciiTheme="majorHAnsi" w:hAnsiTheme="majorHAnsi"/>
        </w:rPr>
        <w:t xml:space="preserve"> </w:t>
      </w:r>
      <w:proofErr w:type="spellStart"/>
      <w:r>
        <w:rPr>
          <w:rFonts w:asciiTheme="majorHAnsi" w:hAnsiTheme="majorHAnsi"/>
        </w:rPr>
        <w:t>members</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Standing</w:t>
      </w:r>
      <w:proofErr w:type="spellEnd"/>
      <w:r>
        <w:rPr>
          <w:rFonts w:asciiTheme="majorHAnsi" w:hAnsiTheme="majorHAnsi"/>
        </w:rPr>
        <w:t xml:space="preserve"> Committee and </w:t>
      </w:r>
      <w:proofErr w:type="spellStart"/>
      <w:r>
        <w:rPr>
          <w:rFonts w:asciiTheme="majorHAnsi" w:hAnsiTheme="majorHAnsi"/>
        </w:rPr>
        <w:t>their</w:t>
      </w:r>
      <w:proofErr w:type="spellEnd"/>
      <w:r>
        <w:rPr>
          <w:rFonts w:asciiTheme="majorHAnsi" w:hAnsiTheme="majorHAnsi"/>
        </w:rPr>
        <w:t xml:space="preserve"> </w:t>
      </w:r>
      <w:proofErr w:type="spellStart"/>
      <w:r>
        <w:rPr>
          <w:rFonts w:asciiTheme="majorHAnsi" w:hAnsiTheme="majorHAnsi"/>
        </w:rPr>
        <w:t>contribution</w:t>
      </w:r>
      <w:proofErr w:type="spellEnd"/>
      <w:r>
        <w:rPr>
          <w:rFonts w:asciiTheme="majorHAnsi" w:hAnsiTheme="majorHAnsi"/>
        </w:rPr>
        <w:t xml:space="preserve"> to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work</w:t>
      </w:r>
      <w:proofErr w:type="spellEnd"/>
      <w:r>
        <w:rPr>
          <w:rFonts w:asciiTheme="majorHAnsi" w:hAnsiTheme="majorHAnsi"/>
        </w:rPr>
        <w:t xml:space="preserve">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Professional Unit.</w:t>
      </w:r>
    </w:p>
    <w:p w14:paraId="318C2315" w14:textId="77777777" w:rsidR="00153135" w:rsidRPr="00BE3965" w:rsidRDefault="00153135" w:rsidP="002E32E5">
      <w:pPr>
        <w:rPr>
          <w:rFonts w:asciiTheme="majorHAnsi" w:hAnsiTheme="majorHAnsi" w:cs="Times New Roman"/>
        </w:rPr>
      </w:pPr>
    </w:p>
    <w:tbl>
      <w:tblPr>
        <w:tblStyle w:val="LightList-Accent1"/>
        <w:tblW w:w="5000" w:type="pct"/>
        <w:tblLook w:val="04A0" w:firstRow="1" w:lastRow="0" w:firstColumn="1" w:lastColumn="0" w:noHBand="0" w:noVBand="1"/>
      </w:tblPr>
      <w:tblGrid>
        <w:gridCol w:w="4663"/>
        <w:gridCol w:w="6576"/>
        <w:gridCol w:w="2747"/>
      </w:tblGrid>
      <w:tr w:rsidR="00153135" w:rsidRPr="005C44B8" w14:paraId="578ED51F" w14:textId="77777777" w:rsidTr="00EE6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682AB771" w14:textId="77777777" w:rsidR="00153135" w:rsidRPr="00BE3965" w:rsidRDefault="00153135" w:rsidP="00024FB2">
            <w:pPr>
              <w:pStyle w:val="NoSpacing"/>
              <w:rPr>
                <w:rFonts w:asciiTheme="majorHAnsi" w:hAnsiTheme="majorHAnsi"/>
                <w:b w:val="0"/>
              </w:rPr>
            </w:pPr>
            <w:r w:rsidRPr="00BE3965">
              <w:rPr>
                <w:rFonts w:asciiTheme="majorHAnsi" w:hAnsiTheme="majorHAnsi"/>
              </w:rPr>
              <w:t>Standing Committee members’ names</w:t>
            </w:r>
          </w:p>
          <w:p w14:paraId="49CC4996" w14:textId="77777777" w:rsidR="00153135" w:rsidRPr="00BE3965" w:rsidRDefault="00153135" w:rsidP="00024FB2">
            <w:pPr>
              <w:pStyle w:val="NoSpacing"/>
              <w:rPr>
                <w:rFonts w:asciiTheme="majorHAnsi" w:hAnsiTheme="majorHAnsi"/>
                <w:i/>
              </w:rPr>
            </w:pPr>
          </w:p>
        </w:tc>
        <w:tc>
          <w:tcPr>
            <w:tcW w:w="2351" w:type="pct"/>
            <w:tcBorders>
              <w:bottom w:val="single" w:sz="4" w:space="0" w:color="auto"/>
            </w:tcBorders>
          </w:tcPr>
          <w:p w14:paraId="3D2FC9AC" w14:textId="77777777" w:rsidR="00153135" w:rsidRPr="00BE3965"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 on the Standing Committee (if any)</w:t>
            </w:r>
            <w:r w:rsidR="00856096">
              <w:rPr>
                <w:rFonts w:asciiTheme="majorHAnsi" w:hAnsiTheme="majorHAnsi"/>
              </w:rPr>
              <w:t xml:space="preserve"> and contribution made to the work of the Professional Unit over the year</w:t>
            </w:r>
          </w:p>
          <w:p w14:paraId="6D589E94" w14:textId="5AABF242" w:rsidR="00153135" w:rsidRPr="00BE3965" w:rsidRDefault="00EE6D5E"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proofErr w:type="gramStart"/>
            <w:r>
              <w:rPr>
                <w:rFonts w:asciiTheme="majorHAnsi" w:hAnsiTheme="majorHAnsi"/>
                <w:b w:val="0"/>
                <w:i/>
              </w:rPr>
              <w:t>(</w:t>
            </w:r>
            <w:r w:rsidR="00856096">
              <w:rPr>
                <w:rFonts w:asciiTheme="majorHAnsi" w:hAnsiTheme="majorHAnsi"/>
                <w:b w:val="0"/>
                <w:i/>
              </w:rPr>
              <w:t xml:space="preserve"> Chair</w:t>
            </w:r>
            <w:proofErr w:type="gramEnd"/>
            <w:r w:rsidR="00856096">
              <w:rPr>
                <w:rFonts w:asciiTheme="majorHAnsi" w:hAnsiTheme="majorHAnsi"/>
                <w:b w:val="0"/>
                <w:i/>
              </w:rPr>
              <w:t>, Information Coordinator, Project Leader</w:t>
            </w:r>
            <w:r>
              <w:rPr>
                <w:rFonts w:asciiTheme="majorHAnsi" w:hAnsiTheme="majorHAnsi"/>
                <w:b w:val="0"/>
                <w:i/>
              </w:rPr>
              <w:t>)</w:t>
            </w:r>
          </w:p>
        </w:tc>
        <w:tc>
          <w:tcPr>
            <w:tcW w:w="982" w:type="pct"/>
            <w:tcBorders>
              <w:bottom w:val="single" w:sz="4" w:space="0" w:color="auto"/>
            </w:tcBorders>
          </w:tcPr>
          <w:p w14:paraId="7BC87E76" w14:textId="77777777" w:rsidR="00E05BA0"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 xml:space="preserve">Comments on position </w:t>
            </w:r>
          </w:p>
          <w:p w14:paraId="38A61C0C" w14:textId="67C3D5DF" w:rsidR="00153135" w:rsidRPr="00BE3965" w:rsidRDefault="00EE6D5E" w:rsidP="00EE6D5E">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t>(</w:t>
            </w:r>
            <w:r w:rsidR="00153135" w:rsidRPr="00BE3965">
              <w:rPr>
                <w:rFonts w:asciiTheme="majorHAnsi" w:hAnsiTheme="majorHAnsi"/>
                <w:i/>
              </w:rPr>
              <w:t>resigned, co-opted to fill a casual vacancy, etc</w:t>
            </w:r>
            <w:r w:rsidR="00A82F10" w:rsidRPr="00BE3965">
              <w:rPr>
                <w:rFonts w:asciiTheme="majorHAnsi" w:hAnsiTheme="majorHAnsi"/>
                <w:i/>
              </w:rPr>
              <w:t>.</w:t>
            </w:r>
            <w:r>
              <w:rPr>
                <w:rFonts w:asciiTheme="majorHAnsi" w:hAnsiTheme="majorHAnsi"/>
                <w:i/>
              </w:rPr>
              <w:t>)</w:t>
            </w:r>
          </w:p>
        </w:tc>
      </w:tr>
      <w:tr w:rsidR="00153135" w:rsidRPr="005C44B8" w14:paraId="3CE13EBA"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D92DB28" w14:textId="5786DD28" w:rsidR="00153135" w:rsidRPr="00BE3965" w:rsidRDefault="000C2790" w:rsidP="000C2790">
            <w:pPr>
              <w:pStyle w:val="NoSpacing"/>
              <w:numPr>
                <w:ilvl w:val="0"/>
                <w:numId w:val="7"/>
              </w:numPr>
              <w:rPr>
                <w:rFonts w:asciiTheme="majorHAnsi" w:hAnsiTheme="majorHAnsi"/>
              </w:rPr>
            </w:pPr>
            <w:r>
              <w:rPr>
                <w:rFonts w:asciiTheme="majorHAnsi" w:hAnsiTheme="majorHAnsi"/>
              </w:rPr>
              <w:t>Mimi Calter</w:t>
            </w:r>
          </w:p>
        </w:tc>
        <w:tc>
          <w:tcPr>
            <w:tcW w:w="2351" w:type="pct"/>
            <w:tcBorders>
              <w:top w:val="single" w:sz="4" w:space="0" w:color="auto"/>
              <w:left w:val="single" w:sz="4" w:space="0" w:color="auto"/>
              <w:bottom w:val="single" w:sz="4" w:space="0" w:color="auto"/>
              <w:right w:val="single" w:sz="4" w:space="0" w:color="auto"/>
            </w:tcBorders>
          </w:tcPr>
          <w:p w14:paraId="25EE5FA8" w14:textId="1A960E4E" w:rsidR="00153135" w:rsidRPr="00BE3965" w:rsidRDefault="000C279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Chair</w:t>
            </w:r>
          </w:p>
        </w:tc>
        <w:tc>
          <w:tcPr>
            <w:tcW w:w="982" w:type="pct"/>
            <w:tcBorders>
              <w:top w:val="single" w:sz="4" w:space="0" w:color="auto"/>
              <w:left w:val="single" w:sz="4" w:space="0" w:color="auto"/>
              <w:bottom w:val="single" w:sz="4" w:space="0" w:color="auto"/>
              <w:right w:val="single" w:sz="4" w:space="0" w:color="auto"/>
            </w:tcBorders>
          </w:tcPr>
          <w:p w14:paraId="44D86681"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771A009C"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8303393" w14:textId="1E1A46FD" w:rsidR="00153135" w:rsidRPr="00BE3965" w:rsidRDefault="000C2790" w:rsidP="000C2790">
            <w:pPr>
              <w:pStyle w:val="NoSpacing"/>
              <w:numPr>
                <w:ilvl w:val="0"/>
                <w:numId w:val="7"/>
              </w:numPr>
              <w:rPr>
                <w:rFonts w:asciiTheme="majorHAnsi" w:hAnsiTheme="majorHAnsi"/>
              </w:rPr>
            </w:pPr>
            <w:proofErr w:type="spellStart"/>
            <w:r>
              <w:rPr>
                <w:rFonts w:asciiTheme="majorHAnsi" w:hAnsiTheme="majorHAnsi"/>
              </w:rPr>
              <w:t>Marga</w:t>
            </w:r>
            <w:proofErr w:type="spellEnd"/>
            <w:r>
              <w:rPr>
                <w:rFonts w:asciiTheme="majorHAnsi" w:hAnsiTheme="majorHAnsi"/>
              </w:rPr>
              <w:t xml:space="preserve"> </w:t>
            </w:r>
            <w:proofErr w:type="spellStart"/>
            <w:r>
              <w:rPr>
                <w:rFonts w:asciiTheme="majorHAnsi" w:hAnsiTheme="majorHAnsi"/>
              </w:rPr>
              <w:t>Koelen</w:t>
            </w:r>
            <w:proofErr w:type="spellEnd"/>
          </w:p>
        </w:tc>
        <w:tc>
          <w:tcPr>
            <w:tcW w:w="2351" w:type="pct"/>
            <w:tcBorders>
              <w:top w:val="single" w:sz="4" w:space="0" w:color="auto"/>
              <w:left w:val="single" w:sz="4" w:space="0" w:color="auto"/>
              <w:bottom w:val="single" w:sz="4" w:space="0" w:color="auto"/>
              <w:right w:val="single" w:sz="4" w:space="0" w:color="auto"/>
            </w:tcBorders>
          </w:tcPr>
          <w:p w14:paraId="5C374540" w14:textId="5EA38AA7" w:rsidR="00153135" w:rsidRPr="00BE3965" w:rsidRDefault="000C279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Secretary</w:t>
            </w:r>
            <w:r w:rsidR="00674A93">
              <w:rPr>
                <w:rFonts w:asciiTheme="majorHAnsi" w:hAnsiTheme="majorHAnsi"/>
              </w:rPr>
              <w:t>; Asia Attendance Grant reviewer</w:t>
            </w:r>
          </w:p>
        </w:tc>
        <w:tc>
          <w:tcPr>
            <w:tcW w:w="982" w:type="pct"/>
            <w:tcBorders>
              <w:top w:val="single" w:sz="4" w:space="0" w:color="auto"/>
              <w:left w:val="single" w:sz="4" w:space="0" w:color="auto"/>
              <w:bottom w:val="single" w:sz="4" w:space="0" w:color="auto"/>
              <w:right w:val="single" w:sz="4" w:space="0" w:color="auto"/>
            </w:tcBorders>
          </w:tcPr>
          <w:p w14:paraId="4F688097"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29907810"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B96661F" w14:textId="6CE70F10" w:rsidR="00153135" w:rsidRPr="00BE3965" w:rsidRDefault="000C2790" w:rsidP="000C2790">
            <w:pPr>
              <w:pStyle w:val="NoSpacing"/>
              <w:numPr>
                <w:ilvl w:val="0"/>
                <w:numId w:val="7"/>
              </w:numPr>
              <w:rPr>
                <w:rFonts w:asciiTheme="majorHAnsi" w:hAnsiTheme="majorHAnsi"/>
              </w:rPr>
            </w:pPr>
            <w:r>
              <w:rPr>
                <w:rFonts w:asciiTheme="majorHAnsi" w:hAnsiTheme="majorHAnsi"/>
              </w:rPr>
              <w:t xml:space="preserve">Jayshree </w:t>
            </w:r>
            <w:proofErr w:type="spellStart"/>
            <w:r>
              <w:rPr>
                <w:rFonts w:asciiTheme="majorHAnsi" w:hAnsiTheme="majorHAnsi"/>
              </w:rPr>
              <w:t>Mamtora</w:t>
            </w:r>
            <w:proofErr w:type="spellEnd"/>
          </w:p>
        </w:tc>
        <w:tc>
          <w:tcPr>
            <w:tcW w:w="2351" w:type="pct"/>
            <w:tcBorders>
              <w:top w:val="single" w:sz="4" w:space="0" w:color="auto"/>
              <w:left w:val="single" w:sz="4" w:space="0" w:color="auto"/>
              <w:bottom w:val="single" w:sz="4" w:space="0" w:color="auto"/>
              <w:right w:val="single" w:sz="4" w:space="0" w:color="auto"/>
            </w:tcBorders>
          </w:tcPr>
          <w:p w14:paraId="13D87A12" w14:textId="7CF042B4" w:rsidR="00153135" w:rsidRPr="00BE3965" w:rsidRDefault="000C279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Information Coordinator</w:t>
            </w:r>
            <w:r w:rsidR="00674A93">
              <w:rPr>
                <w:rFonts w:asciiTheme="majorHAnsi" w:hAnsiTheme="majorHAnsi"/>
              </w:rPr>
              <w:t>; America Attendance Grant committee</w:t>
            </w:r>
          </w:p>
        </w:tc>
        <w:tc>
          <w:tcPr>
            <w:tcW w:w="982" w:type="pct"/>
            <w:tcBorders>
              <w:top w:val="single" w:sz="4" w:space="0" w:color="auto"/>
              <w:left w:val="single" w:sz="4" w:space="0" w:color="auto"/>
              <w:bottom w:val="single" w:sz="4" w:space="0" w:color="auto"/>
              <w:right w:val="single" w:sz="4" w:space="0" w:color="auto"/>
            </w:tcBorders>
          </w:tcPr>
          <w:p w14:paraId="72CFD0F7"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79D598C1"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65AB9AF" w14:textId="7FCB3E85" w:rsidR="00153135" w:rsidRPr="00BE3965" w:rsidRDefault="000C2790" w:rsidP="000C2790">
            <w:pPr>
              <w:pStyle w:val="NoSpacing"/>
              <w:numPr>
                <w:ilvl w:val="0"/>
                <w:numId w:val="7"/>
              </w:numPr>
              <w:rPr>
                <w:rFonts w:asciiTheme="majorHAnsi" w:hAnsiTheme="majorHAnsi"/>
              </w:rPr>
            </w:pPr>
            <w:r>
              <w:rPr>
                <w:rFonts w:asciiTheme="majorHAnsi" w:hAnsiTheme="majorHAnsi"/>
              </w:rPr>
              <w:t xml:space="preserve">Andreas </w:t>
            </w:r>
            <w:proofErr w:type="spellStart"/>
            <w:r>
              <w:rPr>
                <w:rFonts w:asciiTheme="majorHAnsi" w:hAnsiTheme="majorHAnsi"/>
              </w:rPr>
              <w:t>Degkwitz</w:t>
            </w:r>
            <w:proofErr w:type="spellEnd"/>
          </w:p>
        </w:tc>
        <w:tc>
          <w:tcPr>
            <w:tcW w:w="2351" w:type="pct"/>
            <w:tcBorders>
              <w:top w:val="single" w:sz="4" w:space="0" w:color="auto"/>
              <w:left w:val="single" w:sz="4" w:space="0" w:color="auto"/>
              <w:bottom w:val="single" w:sz="4" w:space="0" w:color="auto"/>
              <w:right w:val="single" w:sz="4" w:space="0" w:color="auto"/>
            </w:tcBorders>
          </w:tcPr>
          <w:p w14:paraId="01922713" w14:textId="4D1FF798" w:rsidR="00153135" w:rsidRPr="00BE3965" w:rsidRDefault="00251474"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Hot Topics committee</w:t>
            </w:r>
          </w:p>
        </w:tc>
        <w:tc>
          <w:tcPr>
            <w:tcW w:w="982" w:type="pct"/>
            <w:tcBorders>
              <w:top w:val="single" w:sz="4" w:space="0" w:color="auto"/>
              <w:left w:val="single" w:sz="4" w:space="0" w:color="auto"/>
              <w:bottom w:val="single" w:sz="4" w:space="0" w:color="auto"/>
              <w:right w:val="single" w:sz="4" w:space="0" w:color="auto"/>
            </w:tcBorders>
          </w:tcPr>
          <w:p w14:paraId="5EF1B5BA"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4A8E2509"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25216E8" w14:textId="20A54F75" w:rsidR="00153135" w:rsidRPr="00BE3965" w:rsidRDefault="000C2790" w:rsidP="000C2790">
            <w:pPr>
              <w:pStyle w:val="NoSpacing"/>
              <w:numPr>
                <w:ilvl w:val="0"/>
                <w:numId w:val="7"/>
              </w:numPr>
              <w:rPr>
                <w:rFonts w:asciiTheme="majorHAnsi" w:hAnsiTheme="majorHAnsi"/>
              </w:rPr>
            </w:pPr>
            <w:r>
              <w:rPr>
                <w:rFonts w:asciiTheme="majorHAnsi" w:hAnsiTheme="majorHAnsi"/>
              </w:rPr>
              <w:t xml:space="preserve">Eliz </w:t>
            </w:r>
            <w:proofErr w:type="spellStart"/>
            <w:r>
              <w:rPr>
                <w:rFonts w:asciiTheme="majorHAnsi" w:hAnsiTheme="majorHAnsi"/>
              </w:rPr>
              <w:t>Nassali</w:t>
            </w:r>
            <w:proofErr w:type="spellEnd"/>
            <w:r>
              <w:rPr>
                <w:rFonts w:asciiTheme="majorHAnsi" w:hAnsiTheme="majorHAnsi"/>
              </w:rPr>
              <w:t xml:space="preserve"> State</w:t>
            </w:r>
          </w:p>
        </w:tc>
        <w:tc>
          <w:tcPr>
            <w:tcW w:w="2351" w:type="pct"/>
            <w:tcBorders>
              <w:top w:val="single" w:sz="4" w:space="0" w:color="auto"/>
              <w:left w:val="single" w:sz="4" w:space="0" w:color="auto"/>
              <w:bottom w:val="single" w:sz="4" w:space="0" w:color="auto"/>
              <w:right w:val="single" w:sz="4" w:space="0" w:color="auto"/>
            </w:tcBorders>
          </w:tcPr>
          <w:p w14:paraId="7245803F" w14:textId="0BDB486B" w:rsidR="00153135" w:rsidRPr="00BE3965" w:rsidRDefault="0025147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Attendance Grant coordinator</w:t>
            </w:r>
          </w:p>
        </w:tc>
        <w:tc>
          <w:tcPr>
            <w:tcW w:w="982" w:type="pct"/>
            <w:tcBorders>
              <w:top w:val="single" w:sz="4" w:space="0" w:color="auto"/>
              <w:left w:val="single" w:sz="4" w:space="0" w:color="auto"/>
              <w:bottom w:val="single" w:sz="4" w:space="0" w:color="auto"/>
              <w:right w:val="single" w:sz="4" w:space="0" w:color="auto"/>
            </w:tcBorders>
          </w:tcPr>
          <w:p w14:paraId="6F55D30A"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69FA3CC1"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A2FB498" w14:textId="3AB95DEC" w:rsidR="00153135" w:rsidRPr="00BE3965" w:rsidRDefault="000C2790" w:rsidP="000C2790">
            <w:pPr>
              <w:pStyle w:val="NoSpacing"/>
              <w:numPr>
                <w:ilvl w:val="0"/>
                <w:numId w:val="7"/>
              </w:numPr>
              <w:rPr>
                <w:rFonts w:asciiTheme="majorHAnsi" w:hAnsiTheme="majorHAnsi"/>
              </w:rPr>
            </w:pPr>
            <w:r>
              <w:rPr>
                <w:rFonts w:asciiTheme="majorHAnsi" w:hAnsiTheme="majorHAnsi"/>
              </w:rPr>
              <w:t>Leo F. H. Ma</w:t>
            </w:r>
          </w:p>
        </w:tc>
        <w:tc>
          <w:tcPr>
            <w:tcW w:w="2351" w:type="pct"/>
            <w:tcBorders>
              <w:top w:val="single" w:sz="4" w:space="0" w:color="auto"/>
              <w:left w:val="single" w:sz="4" w:space="0" w:color="auto"/>
              <w:bottom w:val="single" w:sz="4" w:space="0" w:color="auto"/>
              <w:right w:val="single" w:sz="4" w:space="0" w:color="auto"/>
            </w:tcBorders>
          </w:tcPr>
          <w:p w14:paraId="232FFB65" w14:textId="727F380C" w:rsidR="00153135" w:rsidRPr="00BE3965" w:rsidRDefault="00251474"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Blog program coordinator</w:t>
            </w:r>
            <w:r w:rsidR="00674A93">
              <w:rPr>
                <w:rFonts w:asciiTheme="majorHAnsi" w:hAnsiTheme="majorHAnsi"/>
              </w:rPr>
              <w:t>; Attendance Grant committee</w:t>
            </w:r>
          </w:p>
        </w:tc>
        <w:tc>
          <w:tcPr>
            <w:tcW w:w="982" w:type="pct"/>
            <w:tcBorders>
              <w:top w:val="single" w:sz="4" w:space="0" w:color="auto"/>
              <w:left w:val="single" w:sz="4" w:space="0" w:color="auto"/>
              <w:bottom w:val="single" w:sz="4" w:space="0" w:color="auto"/>
              <w:right w:val="single" w:sz="4" w:space="0" w:color="auto"/>
            </w:tcBorders>
          </w:tcPr>
          <w:p w14:paraId="02CC12CF"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6D66DF37"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FF9A2BD" w14:textId="140E480E" w:rsidR="00153135" w:rsidRPr="00BE3965" w:rsidRDefault="000C2790" w:rsidP="000C2790">
            <w:pPr>
              <w:pStyle w:val="NoSpacing"/>
              <w:numPr>
                <w:ilvl w:val="0"/>
                <w:numId w:val="7"/>
              </w:numPr>
              <w:rPr>
                <w:rFonts w:asciiTheme="majorHAnsi" w:hAnsiTheme="majorHAnsi"/>
              </w:rPr>
            </w:pPr>
            <w:proofErr w:type="spellStart"/>
            <w:r>
              <w:rPr>
                <w:rFonts w:asciiTheme="majorHAnsi" w:hAnsiTheme="majorHAnsi"/>
              </w:rPr>
              <w:t>Oarabile</w:t>
            </w:r>
            <w:proofErr w:type="spellEnd"/>
            <w:r>
              <w:rPr>
                <w:rFonts w:asciiTheme="majorHAnsi" w:hAnsiTheme="majorHAnsi"/>
              </w:rPr>
              <w:t xml:space="preserve"> </w:t>
            </w:r>
            <w:proofErr w:type="spellStart"/>
            <w:r>
              <w:rPr>
                <w:rFonts w:asciiTheme="majorHAnsi" w:hAnsiTheme="majorHAnsi"/>
              </w:rPr>
              <w:t>Rakgamanyane</w:t>
            </w:r>
            <w:proofErr w:type="spellEnd"/>
          </w:p>
        </w:tc>
        <w:tc>
          <w:tcPr>
            <w:tcW w:w="2351" w:type="pct"/>
            <w:tcBorders>
              <w:top w:val="single" w:sz="4" w:space="0" w:color="auto"/>
              <w:left w:val="single" w:sz="4" w:space="0" w:color="auto"/>
              <w:bottom w:val="single" w:sz="4" w:space="0" w:color="auto"/>
              <w:right w:val="single" w:sz="4" w:space="0" w:color="auto"/>
            </w:tcBorders>
          </w:tcPr>
          <w:p w14:paraId="66E50958" w14:textId="391FA676" w:rsidR="00153135" w:rsidRPr="00BE3965" w:rsidRDefault="0025147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Attendance Grant coordinator</w:t>
            </w:r>
          </w:p>
        </w:tc>
        <w:tc>
          <w:tcPr>
            <w:tcW w:w="982" w:type="pct"/>
            <w:tcBorders>
              <w:top w:val="single" w:sz="4" w:space="0" w:color="auto"/>
              <w:left w:val="single" w:sz="4" w:space="0" w:color="auto"/>
              <w:bottom w:val="single" w:sz="4" w:space="0" w:color="auto"/>
              <w:right w:val="single" w:sz="4" w:space="0" w:color="auto"/>
            </w:tcBorders>
          </w:tcPr>
          <w:p w14:paraId="7BA46941"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649FEAB5"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E8E43E2" w14:textId="72A8C814" w:rsidR="00153135" w:rsidRPr="00BE3965" w:rsidRDefault="000C2790" w:rsidP="000C2790">
            <w:pPr>
              <w:pStyle w:val="NoSpacing"/>
              <w:numPr>
                <w:ilvl w:val="0"/>
                <w:numId w:val="7"/>
              </w:numPr>
              <w:rPr>
                <w:rFonts w:asciiTheme="majorHAnsi" w:hAnsiTheme="majorHAnsi"/>
              </w:rPr>
            </w:pPr>
            <w:r>
              <w:rPr>
                <w:rFonts w:asciiTheme="majorHAnsi" w:hAnsiTheme="majorHAnsi"/>
              </w:rPr>
              <w:t xml:space="preserve">Jan </w:t>
            </w:r>
            <w:proofErr w:type="spellStart"/>
            <w:r>
              <w:rPr>
                <w:rFonts w:asciiTheme="majorHAnsi" w:hAnsiTheme="majorHAnsi"/>
              </w:rPr>
              <w:t>Simane</w:t>
            </w:r>
            <w:proofErr w:type="spellEnd"/>
          </w:p>
        </w:tc>
        <w:tc>
          <w:tcPr>
            <w:tcW w:w="2351" w:type="pct"/>
            <w:tcBorders>
              <w:top w:val="single" w:sz="4" w:space="0" w:color="auto"/>
              <w:left w:val="single" w:sz="4" w:space="0" w:color="auto"/>
              <w:bottom w:val="single" w:sz="4" w:space="0" w:color="auto"/>
              <w:right w:val="single" w:sz="4" w:space="0" w:color="auto"/>
            </w:tcBorders>
          </w:tcPr>
          <w:p w14:paraId="52CEF52A" w14:textId="000EEAFC" w:rsidR="00153135" w:rsidRPr="00BE3965" w:rsidRDefault="00251474"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Satellite program committee</w:t>
            </w:r>
          </w:p>
        </w:tc>
        <w:tc>
          <w:tcPr>
            <w:tcW w:w="982" w:type="pct"/>
            <w:tcBorders>
              <w:top w:val="single" w:sz="4" w:space="0" w:color="auto"/>
              <w:left w:val="single" w:sz="4" w:space="0" w:color="auto"/>
              <w:bottom w:val="single" w:sz="4" w:space="0" w:color="auto"/>
              <w:right w:val="single" w:sz="4" w:space="0" w:color="auto"/>
            </w:tcBorders>
          </w:tcPr>
          <w:p w14:paraId="68A031B5"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698218A5"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65FC088E" w14:textId="49AB665D" w:rsidR="00153135" w:rsidRPr="00BE3965" w:rsidRDefault="000C2790" w:rsidP="000C2790">
            <w:pPr>
              <w:pStyle w:val="NoSpacing"/>
              <w:numPr>
                <w:ilvl w:val="0"/>
                <w:numId w:val="7"/>
              </w:numPr>
              <w:rPr>
                <w:rFonts w:asciiTheme="majorHAnsi" w:hAnsiTheme="majorHAnsi"/>
              </w:rPr>
            </w:pPr>
            <w:r>
              <w:rPr>
                <w:rFonts w:asciiTheme="majorHAnsi" w:hAnsiTheme="majorHAnsi"/>
              </w:rPr>
              <w:t>Gerald Beasley</w:t>
            </w:r>
          </w:p>
        </w:tc>
        <w:tc>
          <w:tcPr>
            <w:tcW w:w="2351" w:type="pct"/>
            <w:tcBorders>
              <w:top w:val="single" w:sz="4" w:space="0" w:color="auto"/>
              <w:left w:val="single" w:sz="4" w:space="0" w:color="auto"/>
              <w:bottom w:val="single" w:sz="4" w:space="0" w:color="auto"/>
              <w:right w:val="single" w:sz="4" w:space="0" w:color="auto"/>
            </w:tcBorders>
          </w:tcPr>
          <w:p w14:paraId="10E11185" w14:textId="59311160" w:rsidR="00153135" w:rsidRPr="00BE3965" w:rsidRDefault="0025147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Joint session committee</w:t>
            </w:r>
          </w:p>
        </w:tc>
        <w:tc>
          <w:tcPr>
            <w:tcW w:w="982" w:type="pct"/>
            <w:tcBorders>
              <w:top w:val="single" w:sz="4" w:space="0" w:color="auto"/>
              <w:left w:val="single" w:sz="4" w:space="0" w:color="auto"/>
              <w:bottom w:val="single" w:sz="4" w:space="0" w:color="auto"/>
              <w:right w:val="single" w:sz="4" w:space="0" w:color="auto"/>
            </w:tcBorders>
          </w:tcPr>
          <w:p w14:paraId="2569DE4E"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57D79492"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EF868A1" w14:textId="58E5EA0B" w:rsidR="00153135" w:rsidRPr="00BE3965" w:rsidRDefault="000C2790" w:rsidP="000C2790">
            <w:pPr>
              <w:pStyle w:val="NoSpacing"/>
              <w:numPr>
                <w:ilvl w:val="0"/>
                <w:numId w:val="7"/>
              </w:numPr>
              <w:rPr>
                <w:rFonts w:asciiTheme="majorHAnsi" w:hAnsiTheme="majorHAnsi"/>
              </w:rPr>
            </w:pPr>
            <w:proofErr w:type="spellStart"/>
            <w:r>
              <w:rPr>
                <w:rFonts w:asciiTheme="majorHAnsi" w:hAnsiTheme="majorHAnsi"/>
              </w:rPr>
              <w:t>Tiiu</w:t>
            </w:r>
            <w:proofErr w:type="spellEnd"/>
            <w:r>
              <w:rPr>
                <w:rFonts w:asciiTheme="majorHAnsi" w:hAnsiTheme="majorHAnsi"/>
              </w:rPr>
              <w:t xml:space="preserve"> </w:t>
            </w:r>
            <w:proofErr w:type="spellStart"/>
            <w:r>
              <w:rPr>
                <w:rFonts w:asciiTheme="majorHAnsi" w:hAnsiTheme="majorHAnsi"/>
              </w:rPr>
              <w:t>Tarkpea</w:t>
            </w:r>
            <w:proofErr w:type="spellEnd"/>
          </w:p>
        </w:tc>
        <w:tc>
          <w:tcPr>
            <w:tcW w:w="2351" w:type="pct"/>
            <w:tcBorders>
              <w:top w:val="single" w:sz="4" w:space="0" w:color="auto"/>
              <w:left w:val="single" w:sz="4" w:space="0" w:color="auto"/>
              <w:bottom w:val="single" w:sz="4" w:space="0" w:color="auto"/>
              <w:right w:val="single" w:sz="4" w:space="0" w:color="auto"/>
            </w:tcBorders>
          </w:tcPr>
          <w:p w14:paraId="5AD2B789" w14:textId="7C9A8BE7" w:rsidR="00153135" w:rsidRPr="00BE3965" w:rsidRDefault="00251474"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Joint session committee</w:t>
            </w:r>
          </w:p>
        </w:tc>
        <w:tc>
          <w:tcPr>
            <w:tcW w:w="982" w:type="pct"/>
            <w:tcBorders>
              <w:top w:val="single" w:sz="4" w:space="0" w:color="auto"/>
              <w:left w:val="single" w:sz="4" w:space="0" w:color="auto"/>
              <w:bottom w:val="single" w:sz="4" w:space="0" w:color="auto"/>
              <w:right w:val="single" w:sz="4" w:space="0" w:color="auto"/>
            </w:tcBorders>
          </w:tcPr>
          <w:p w14:paraId="60D7F4CF"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B6CEB" w:rsidRPr="005C44B8" w14:paraId="1757B1B1"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48FDC25" w14:textId="4D854C1E" w:rsidR="00DB6CEB" w:rsidRPr="00BE3965" w:rsidRDefault="000C2790" w:rsidP="000C2790">
            <w:pPr>
              <w:pStyle w:val="NoSpacing"/>
              <w:numPr>
                <w:ilvl w:val="0"/>
                <w:numId w:val="7"/>
              </w:numPr>
              <w:rPr>
                <w:rFonts w:asciiTheme="majorHAnsi" w:hAnsiTheme="majorHAnsi"/>
              </w:rPr>
            </w:pPr>
            <w:r>
              <w:rPr>
                <w:rFonts w:asciiTheme="majorHAnsi" w:hAnsiTheme="majorHAnsi"/>
              </w:rPr>
              <w:t>Xin Li</w:t>
            </w:r>
          </w:p>
        </w:tc>
        <w:tc>
          <w:tcPr>
            <w:tcW w:w="2351" w:type="pct"/>
            <w:tcBorders>
              <w:top w:val="single" w:sz="4" w:space="0" w:color="auto"/>
              <w:left w:val="single" w:sz="4" w:space="0" w:color="auto"/>
              <w:bottom w:val="single" w:sz="4" w:space="0" w:color="auto"/>
              <w:right w:val="single" w:sz="4" w:space="0" w:color="auto"/>
            </w:tcBorders>
          </w:tcPr>
          <w:p w14:paraId="6DFD21D9" w14:textId="5BA69511" w:rsidR="00DB6CEB" w:rsidRPr="00BE3965" w:rsidRDefault="0025147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Joint session committee</w:t>
            </w:r>
          </w:p>
        </w:tc>
        <w:tc>
          <w:tcPr>
            <w:tcW w:w="982" w:type="pct"/>
            <w:tcBorders>
              <w:top w:val="single" w:sz="4" w:space="0" w:color="auto"/>
              <w:left w:val="single" w:sz="4" w:space="0" w:color="auto"/>
              <w:bottom w:val="single" w:sz="4" w:space="0" w:color="auto"/>
              <w:right w:val="single" w:sz="4" w:space="0" w:color="auto"/>
            </w:tcBorders>
          </w:tcPr>
          <w:p w14:paraId="23087AB2" w14:textId="77777777" w:rsidR="00DB6CEB" w:rsidRPr="00BE3965" w:rsidRDefault="00DB6CE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B6CEB" w:rsidRPr="005C44B8" w14:paraId="06542E07"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A48A187" w14:textId="3746EE8B" w:rsidR="000C2790" w:rsidRPr="000C2790" w:rsidRDefault="000C2790" w:rsidP="000C2790">
            <w:pPr>
              <w:pStyle w:val="NoSpacing"/>
              <w:numPr>
                <w:ilvl w:val="0"/>
                <w:numId w:val="7"/>
              </w:numPr>
              <w:rPr>
                <w:rFonts w:asciiTheme="majorHAnsi" w:hAnsiTheme="majorHAnsi"/>
              </w:rPr>
            </w:pPr>
            <w:r>
              <w:rPr>
                <w:rFonts w:asciiTheme="majorHAnsi" w:hAnsiTheme="majorHAnsi"/>
              </w:rPr>
              <w:t xml:space="preserve">Ursula </w:t>
            </w:r>
            <w:proofErr w:type="spellStart"/>
            <w:r>
              <w:rPr>
                <w:rFonts w:asciiTheme="majorHAnsi" w:hAnsiTheme="majorHAnsi"/>
              </w:rPr>
              <w:t>Arning</w:t>
            </w:r>
            <w:proofErr w:type="spellEnd"/>
          </w:p>
        </w:tc>
        <w:tc>
          <w:tcPr>
            <w:tcW w:w="2351" w:type="pct"/>
            <w:tcBorders>
              <w:top w:val="single" w:sz="4" w:space="0" w:color="auto"/>
              <w:left w:val="single" w:sz="4" w:space="0" w:color="auto"/>
              <w:bottom w:val="single" w:sz="4" w:space="0" w:color="auto"/>
              <w:right w:val="single" w:sz="4" w:space="0" w:color="auto"/>
            </w:tcBorders>
          </w:tcPr>
          <w:p w14:paraId="6F6983CB" w14:textId="722E5525" w:rsidR="00DB6CEB" w:rsidRPr="00BE3965" w:rsidRDefault="00251474"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Attendance Grant </w:t>
            </w:r>
            <w:r w:rsidR="00674A93">
              <w:rPr>
                <w:rFonts w:asciiTheme="majorHAnsi" w:hAnsiTheme="majorHAnsi"/>
              </w:rPr>
              <w:t>committee</w:t>
            </w:r>
          </w:p>
        </w:tc>
        <w:tc>
          <w:tcPr>
            <w:tcW w:w="982" w:type="pct"/>
            <w:tcBorders>
              <w:top w:val="single" w:sz="4" w:space="0" w:color="auto"/>
              <w:left w:val="single" w:sz="4" w:space="0" w:color="auto"/>
              <w:bottom w:val="single" w:sz="4" w:space="0" w:color="auto"/>
              <w:right w:val="single" w:sz="4" w:space="0" w:color="auto"/>
            </w:tcBorders>
          </w:tcPr>
          <w:p w14:paraId="3DF1F516" w14:textId="77777777"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B6CEB" w:rsidRPr="005C44B8" w14:paraId="60187904"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66767EA2" w14:textId="6CC997DD" w:rsidR="00DB6CEB" w:rsidRPr="00BE3965" w:rsidRDefault="000C2790" w:rsidP="000C2790">
            <w:pPr>
              <w:pStyle w:val="NoSpacing"/>
              <w:numPr>
                <w:ilvl w:val="0"/>
                <w:numId w:val="7"/>
              </w:numPr>
              <w:rPr>
                <w:rFonts w:asciiTheme="majorHAnsi" w:hAnsiTheme="majorHAnsi"/>
              </w:rPr>
            </w:pPr>
            <w:r>
              <w:rPr>
                <w:rFonts w:asciiTheme="majorHAnsi" w:hAnsiTheme="majorHAnsi"/>
              </w:rPr>
              <w:t xml:space="preserve">Melita </w:t>
            </w:r>
            <w:proofErr w:type="spellStart"/>
            <w:r>
              <w:rPr>
                <w:rFonts w:asciiTheme="majorHAnsi" w:hAnsiTheme="majorHAnsi"/>
              </w:rPr>
              <w:t>Ambrozic</w:t>
            </w:r>
            <w:proofErr w:type="spellEnd"/>
          </w:p>
        </w:tc>
        <w:tc>
          <w:tcPr>
            <w:tcW w:w="2351" w:type="pct"/>
            <w:tcBorders>
              <w:top w:val="single" w:sz="4" w:space="0" w:color="auto"/>
              <w:left w:val="single" w:sz="4" w:space="0" w:color="auto"/>
              <w:bottom w:val="single" w:sz="4" w:space="0" w:color="auto"/>
              <w:right w:val="single" w:sz="4" w:space="0" w:color="auto"/>
            </w:tcBorders>
          </w:tcPr>
          <w:p w14:paraId="6AE5009D" w14:textId="43A68E8F" w:rsidR="00DB6CEB" w:rsidRPr="00BE3965" w:rsidRDefault="0025147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Satellite program committee</w:t>
            </w:r>
          </w:p>
        </w:tc>
        <w:tc>
          <w:tcPr>
            <w:tcW w:w="982" w:type="pct"/>
            <w:tcBorders>
              <w:top w:val="single" w:sz="4" w:space="0" w:color="auto"/>
              <w:left w:val="single" w:sz="4" w:space="0" w:color="auto"/>
              <w:bottom w:val="single" w:sz="4" w:space="0" w:color="auto"/>
              <w:right w:val="single" w:sz="4" w:space="0" w:color="auto"/>
            </w:tcBorders>
          </w:tcPr>
          <w:p w14:paraId="6E557939" w14:textId="77777777" w:rsidR="00DB6CEB" w:rsidRPr="00BE3965" w:rsidRDefault="00DB6CE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B6CEB" w:rsidRPr="005C44B8" w14:paraId="5AEA652D"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5E76B4B" w14:textId="69611779" w:rsidR="00DB6CEB" w:rsidRPr="00BE3965" w:rsidRDefault="000C2790" w:rsidP="000C2790">
            <w:pPr>
              <w:pStyle w:val="NoSpacing"/>
              <w:numPr>
                <w:ilvl w:val="0"/>
                <w:numId w:val="7"/>
              </w:numPr>
              <w:rPr>
                <w:rFonts w:asciiTheme="majorHAnsi" w:hAnsiTheme="majorHAnsi"/>
              </w:rPr>
            </w:pPr>
            <w:r>
              <w:rPr>
                <w:rFonts w:asciiTheme="majorHAnsi" w:hAnsiTheme="majorHAnsi"/>
              </w:rPr>
              <w:t xml:space="preserve">Silvia </w:t>
            </w:r>
            <w:proofErr w:type="spellStart"/>
            <w:r>
              <w:rPr>
                <w:rFonts w:asciiTheme="majorHAnsi" w:hAnsiTheme="majorHAnsi"/>
              </w:rPr>
              <w:t>Stasselova</w:t>
            </w:r>
            <w:proofErr w:type="spellEnd"/>
          </w:p>
        </w:tc>
        <w:tc>
          <w:tcPr>
            <w:tcW w:w="2351" w:type="pct"/>
            <w:tcBorders>
              <w:top w:val="single" w:sz="4" w:space="0" w:color="auto"/>
              <w:left w:val="single" w:sz="4" w:space="0" w:color="auto"/>
              <w:bottom w:val="single" w:sz="4" w:space="0" w:color="auto"/>
              <w:right w:val="single" w:sz="4" w:space="0" w:color="auto"/>
            </w:tcBorders>
          </w:tcPr>
          <w:p w14:paraId="3A0BD1BF" w14:textId="77777777"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727A5A62" w14:textId="77777777"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B6CEB" w:rsidRPr="005C44B8" w14:paraId="475BD995"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213A539" w14:textId="6E48D2C5" w:rsidR="00DB6CEB" w:rsidRPr="00BE3965" w:rsidRDefault="000C2790" w:rsidP="000C2790">
            <w:pPr>
              <w:pStyle w:val="NoSpacing"/>
              <w:numPr>
                <w:ilvl w:val="0"/>
                <w:numId w:val="7"/>
              </w:numPr>
              <w:rPr>
                <w:rFonts w:asciiTheme="majorHAnsi" w:hAnsiTheme="majorHAnsi"/>
              </w:rPr>
            </w:pPr>
            <w:r>
              <w:rPr>
                <w:rFonts w:asciiTheme="majorHAnsi" w:hAnsiTheme="majorHAnsi"/>
              </w:rPr>
              <w:t xml:space="preserve">Lorraine </w:t>
            </w:r>
            <w:proofErr w:type="spellStart"/>
            <w:r>
              <w:rPr>
                <w:rFonts w:asciiTheme="majorHAnsi" w:hAnsiTheme="majorHAnsi"/>
              </w:rPr>
              <w:t>Haricombe</w:t>
            </w:r>
            <w:proofErr w:type="spellEnd"/>
          </w:p>
        </w:tc>
        <w:tc>
          <w:tcPr>
            <w:tcW w:w="2351" w:type="pct"/>
            <w:tcBorders>
              <w:top w:val="single" w:sz="4" w:space="0" w:color="auto"/>
              <w:left w:val="single" w:sz="4" w:space="0" w:color="auto"/>
              <w:bottom w:val="single" w:sz="4" w:space="0" w:color="auto"/>
              <w:right w:val="single" w:sz="4" w:space="0" w:color="auto"/>
            </w:tcBorders>
          </w:tcPr>
          <w:p w14:paraId="06B65F4A" w14:textId="575D937B" w:rsidR="00DB6CEB" w:rsidRPr="00BE3965" w:rsidRDefault="007D273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Hot Topics coordinator</w:t>
            </w:r>
            <w:r w:rsidR="00674A93">
              <w:rPr>
                <w:rFonts w:asciiTheme="majorHAnsi" w:hAnsiTheme="majorHAnsi"/>
              </w:rPr>
              <w:t>; Attendance Grant committee</w:t>
            </w:r>
          </w:p>
        </w:tc>
        <w:tc>
          <w:tcPr>
            <w:tcW w:w="982" w:type="pct"/>
            <w:tcBorders>
              <w:top w:val="single" w:sz="4" w:space="0" w:color="auto"/>
              <w:left w:val="single" w:sz="4" w:space="0" w:color="auto"/>
              <w:bottom w:val="single" w:sz="4" w:space="0" w:color="auto"/>
              <w:right w:val="single" w:sz="4" w:space="0" w:color="auto"/>
            </w:tcBorders>
          </w:tcPr>
          <w:p w14:paraId="1D725CB9" w14:textId="77777777" w:rsidR="00DB6CEB" w:rsidRPr="00BE3965" w:rsidRDefault="00DB6CE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B6CEB" w:rsidRPr="005C44B8" w14:paraId="7B68B6FE"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9B701B2" w14:textId="308C8D75" w:rsidR="00DB6CEB" w:rsidRPr="00BE3965" w:rsidRDefault="000C2790" w:rsidP="000C2790">
            <w:pPr>
              <w:pStyle w:val="NoSpacing"/>
              <w:numPr>
                <w:ilvl w:val="0"/>
                <w:numId w:val="7"/>
              </w:numPr>
              <w:rPr>
                <w:rFonts w:asciiTheme="majorHAnsi" w:hAnsiTheme="majorHAnsi"/>
              </w:rPr>
            </w:pPr>
            <w:r>
              <w:rPr>
                <w:rFonts w:asciiTheme="majorHAnsi" w:hAnsiTheme="majorHAnsi"/>
              </w:rPr>
              <w:t>Ramesh G</w:t>
            </w:r>
            <w:r w:rsidR="000E642A">
              <w:rPr>
                <w:rFonts w:asciiTheme="majorHAnsi" w:hAnsiTheme="majorHAnsi"/>
              </w:rPr>
              <w:t>au</w:t>
            </w:r>
            <w:bookmarkStart w:id="0" w:name="_GoBack"/>
            <w:bookmarkEnd w:id="0"/>
            <w:r>
              <w:rPr>
                <w:rFonts w:asciiTheme="majorHAnsi" w:hAnsiTheme="majorHAnsi"/>
              </w:rPr>
              <w:t>r</w:t>
            </w:r>
          </w:p>
        </w:tc>
        <w:tc>
          <w:tcPr>
            <w:tcW w:w="2351" w:type="pct"/>
            <w:tcBorders>
              <w:top w:val="single" w:sz="4" w:space="0" w:color="auto"/>
              <w:left w:val="single" w:sz="4" w:space="0" w:color="auto"/>
              <w:bottom w:val="single" w:sz="4" w:space="0" w:color="auto"/>
              <w:right w:val="single" w:sz="4" w:space="0" w:color="auto"/>
            </w:tcBorders>
          </w:tcPr>
          <w:p w14:paraId="6CC8D7F6" w14:textId="1D2594D6"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7011F173" w14:textId="77777777"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DB6CEB" w:rsidRPr="005C44B8" w14:paraId="69691205"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7B4135F7" w14:textId="7C84945A" w:rsidR="00DB6CEB" w:rsidRPr="00BE3965" w:rsidRDefault="000C2790" w:rsidP="000C2790">
            <w:pPr>
              <w:pStyle w:val="NoSpacing"/>
              <w:numPr>
                <w:ilvl w:val="0"/>
                <w:numId w:val="7"/>
              </w:numPr>
              <w:rPr>
                <w:rFonts w:asciiTheme="majorHAnsi" w:hAnsiTheme="majorHAnsi"/>
              </w:rPr>
            </w:pPr>
            <w:r>
              <w:rPr>
                <w:rFonts w:asciiTheme="majorHAnsi" w:hAnsiTheme="majorHAnsi"/>
              </w:rPr>
              <w:t xml:space="preserve">Damiana </w:t>
            </w:r>
            <w:proofErr w:type="spellStart"/>
            <w:r>
              <w:rPr>
                <w:rFonts w:asciiTheme="majorHAnsi" w:hAnsiTheme="majorHAnsi"/>
              </w:rPr>
              <w:t>Kiilu</w:t>
            </w:r>
            <w:proofErr w:type="spellEnd"/>
          </w:p>
        </w:tc>
        <w:tc>
          <w:tcPr>
            <w:tcW w:w="2351" w:type="pct"/>
            <w:tcBorders>
              <w:top w:val="single" w:sz="4" w:space="0" w:color="auto"/>
              <w:left w:val="single" w:sz="4" w:space="0" w:color="auto"/>
              <w:bottom w:val="single" w:sz="4" w:space="0" w:color="auto"/>
              <w:right w:val="single" w:sz="4" w:space="0" w:color="auto"/>
            </w:tcBorders>
          </w:tcPr>
          <w:p w14:paraId="0FC04323" w14:textId="77777777" w:rsidR="00DB6CEB" w:rsidRPr="00BE3965" w:rsidRDefault="00DB6CE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5DDC59AC" w14:textId="77777777" w:rsidR="00DB6CEB" w:rsidRPr="00BE3965" w:rsidRDefault="00DB6CE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B6CEB" w:rsidRPr="005C44B8" w14:paraId="703B32C8"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7EE5314A" w14:textId="41700309" w:rsidR="00DB6CEB" w:rsidRPr="00BE3965" w:rsidRDefault="000C2790" w:rsidP="000C2790">
            <w:pPr>
              <w:pStyle w:val="NoSpacing"/>
              <w:numPr>
                <w:ilvl w:val="0"/>
                <w:numId w:val="7"/>
              </w:numPr>
              <w:rPr>
                <w:rFonts w:asciiTheme="majorHAnsi" w:hAnsiTheme="majorHAnsi"/>
              </w:rPr>
            </w:pPr>
            <w:r>
              <w:rPr>
                <w:rFonts w:asciiTheme="majorHAnsi" w:hAnsiTheme="majorHAnsi"/>
              </w:rPr>
              <w:t xml:space="preserve">Jonas </w:t>
            </w:r>
            <w:proofErr w:type="spellStart"/>
            <w:r>
              <w:rPr>
                <w:rFonts w:asciiTheme="majorHAnsi" w:hAnsiTheme="majorHAnsi"/>
              </w:rPr>
              <w:t>Fursy</w:t>
            </w:r>
            <w:proofErr w:type="spellEnd"/>
            <w:r>
              <w:rPr>
                <w:rFonts w:asciiTheme="majorHAnsi" w:hAnsiTheme="majorHAnsi"/>
              </w:rPr>
              <w:t xml:space="preserve"> Ake</w:t>
            </w:r>
          </w:p>
        </w:tc>
        <w:tc>
          <w:tcPr>
            <w:tcW w:w="2351" w:type="pct"/>
            <w:tcBorders>
              <w:top w:val="single" w:sz="4" w:space="0" w:color="auto"/>
              <w:left w:val="single" w:sz="4" w:space="0" w:color="auto"/>
              <w:bottom w:val="single" w:sz="4" w:space="0" w:color="auto"/>
              <w:right w:val="single" w:sz="4" w:space="0" w:color="auto"/>
            </w:tcBorders>
          </w:tcPr>
          <w:p w14:paraId="39A0DE2B" w14:textId="07BFDDC6" w:rsidR="00DB6CEB" w:rsidRPr="00BE3965" w:rsidRDefault="007D273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Attendance Grant </w:t>
            </w:r>
            <w:r w:rsidR="008E737C">
              <w:rPr>
                <w:rFonts w:asciiTheme="majorHAnsi" w:hAnsiTheme="majorHAnsi"/>
              </w:rPr>
              <w:t>committee</w:t>
            </w:r>
          </w:p>
        </w:tc>
        <w:tc>
          <w:tcPr>
            <w:tcW w:w="982" w:type="pct"/>
            <w:tcBorders>
              <w:top w:val="single" w:sz="4" w:space="0" w:color="auto"/>
              <w:left w:val="single" w:sz="4" w:space="0" w:color="auto"/>
              <w:bottom w:val="single" w:sz="4" w:space="0" w:color="auto"/>
              <w:right w:val="single" w:sz="4" w:space="0" w:color="auto"/>
            </w:tcBorders>
          </w:tcPr>
          <w:p w14:paraId="6B77DBE1" w14:textId="77777777" w:rsidR="00DB6CEB" w:rsidRPr="00BE3965" w:rsidRDefault="00DB6CE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C2790" w:rsidRPr="005C44B8" w14:paraId="4A47F19F"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5D5CDB4" w14:textId="0F266EE1" w:rsidR="000C2790" w:rsidRPr="00BE3965" w:rsidRDefault="000C2790" w:rsidP="000C2790">
            <w:pPr>
              <w:pStyle w:val="NoSpacing"/>
              <w:numPr>
                <w:ilvl w:val="0"/>
                <w:numId w:val="7"/>
              </w:numPr>
              <w:rPr>
                <w:rFonts w:asciiTheme="majorHAnsi" w:hAnsiTheme="majorHAnsi"/>
              </w:rPr>
            </w:pPr>
            <w:proofErr w:type="spellStart"/>
            <w:r>
              <w:rPr>
                <w:rFonts w:asciiTheme="majorHAnsi" w:hAnsiTheme="majorHAnsi"/>
              </w:rPr>
              <w:t>Adetoun</w:t>
            </w:r>
            <w:proofErr w:type="spellEnd"/>
            <w:r>
              <w:rPr>
                <w:rFonts w:asciiTheme="majorHAnsi" w:hAnsiTheme="majorHAnsi"/>
              </w:rPr>
              <w:t xml:space="preserve"> </w:t>
            </w:r>
            <w:proofErr w:type="spellStart"/>
            <w:r>
              <w:rPr>
                <w:rFonts w:asciiTheme="majorHAnsi" w:hAnsiTheme="majorHAnsi"/>
              </w:rPr>
              <w:t>Oyelude</w:t>
            </w:r>
            <w:proofErr w:type="spellEnd"/>
          </w:p>
        </w:tc>
        <w:tc>
          <w:tcPr>
            <w:tcW w:w="2351" w:type="pct"/>
            <w:tcBorders>
              <w:top w:val="single" w:sz="4" w:space="0" w:color="auto"/>
              <w:left w:val="single" w:sz="4" w:space="0" w:color="auto"/>
              <w:bottom w:val="single" w:sz="4" w:space="0" w:color="auto"/>
              <w:right w:val="single" w:sz="4" w:space="0" w:color="auto"/>
            </w:tcBorders>
          </w:tcPr>
          <w:p w14:paraId="664133F3" w14:textId="343FA56C" w:rsidR="000C2790" w:rsidRPr="00BE3965" w:rsidRDefault="007D273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Satellite committee and Hot Topics</w:t>
            </w:r>
          </w:p>
        </w:tc>
        <w:tc>
          <w:tcPr>
            <w:tcW w:w="982" w:type="pct"/>
            <w:tcBorders>
              <w:top w:val="single" w:sz="4" w:space="0" w:color="auto"/>
              <w:left w:val="single" w:sz="4" w:space="0" w:color="auto"/>
              <w:bottom w:val="single" w:sz="4" w:space="0" w:color="auto"/>
              <w:right w:val="single" w:sz="4" w:space="0" w:color="auto"/>
            </w:tcBorders>
          </w:tcPr>
          <w:p w14:paraId="6E72EF01" w14:textId="77777777" w:rsidR="000C2790" w:rsidRPr="00BE3965" w:rsidRDefault="000C279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72442C34"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046B8A0C" w14:textId="5605D78B" w:rsidR="00153135" w:rsidRPr="00BE3965" w:rsidRDefault="00153135" w:rsidP="00024FB2">
            <w:pPr>
              <w:pStyle w:val="NoSpacing"/>
              <w:rPr>
                <w:rFonts w:asciiTheme="majorHAnsi" w:hAnsiTheme="majorHAnsi"/>
              </w:rPr>
            </w:pPr>
          </w:p>
        </w:tc>
        <w:tc>
          <w:tcPr>
            <w:tcW w:w="2351" w:type="pct"/>
            <w:tcBorders>
              <w:top w:val="single" w:sz="4" w:space="0" w:color="auto"/>
              <w:left w:val="single" w:sz="4" w:space="0" w:color="auto"/>
              <w:bottom w:val="single" w:sz="4" w:space="0" w:color="auto"/>
              <w:right w:val="single" w:sz="4" w:space="0" w:color="auto"/>
            </w:tcBorders>
          </w:tcPr>
          <w:p w14:paraId="2C9B9C24"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68C1EA3E"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3C60C55F" w14:textId="77777777" w:rsidR="00153135" w:rsidRPr="00BE3965" w:rsidRDefault="00153135" w:rsidP="002E32E5">
      <w:pPr>
        <w:rPr>
          <w:rFonts w:asciiTheme="majorHAnsi" w:hAnsiTheme="majorHAnsi" w:cs="Times New Roman"/>
        </w:rPr>
      </w:pPr>
    </w:p>
    <w:p w14:paraId="6780985D" w14:textId="77777777" w:rsidR="00A82F10" w:rsidRPr="00BE3965" w:rsidRDefault="00A82F10" w:rsidP="002E32E5">
      <w:pPr>
        <w:rPr>
          <w:rFonts w:asciiTheme="majorHAnsi" w:hAnsiTheme="majorHAnsi" w:cs="Times New Roman"/>
        </w:rPr>
      </w:pPr>
    </w:p>
    <w:tbl>
      <w:tblPr>
        <w:tblStyle w:val="LightList-Accent1"/>
        <w:tblW w:w="5000" w:type="pct"/>
        <w:tblLook w:val="04A0" w:firstRow="1" w:lastRow="0" w:firstColumn="1" w:lastColumn="0" w:noHBand="0" w:noVBand="1"/>
      </w:tblPr>
      <w:tblGrid>
        <w:gridCol w:w="4663"/>
        <w:gridCol w:w="4663"/>
        <w:gridCol w:w="4660"/>
      </w:tblGrid>
      <w:tr w:rsidR="00A82F10" w:rsidRPr="005C44B8" w14:paraId="6C29FF0E" w14:textId="77777777" w:rsidTr="00EE6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4B62133B" w14:textId="77777777" w:rsidR="00A82F10" w:rsidRPr="00BE3965" w:rsidRDefault="00A82F10" w:rsidP="00856096">
            <w:pPr>
              <w:pStyle w:val="NoSpacing"/>
              <w:rPr>
                <w:rFonts w:asciiTheme="majorHAnsi" w:hAnsiTheme="majorHAnsi"/>
                <w:i/>
              </w:rPr>
            </w:pPr>
            <w:r w:rsidRPr="00BE3965">
              <w:rPr>
                <w:rFonts w:asciiTheme="majorHAnsi" w:hAnsiTheme="majorHAnsi"/>
              </w:rPr>
              <w:t xml:space="preserve">Names of any other </w:t>
            </w:r>
            <w:r w:rsidR="00856096">
              <w:rPr>
                <w:rFonts w:asciiTheme="majorHAnsi" w:hAnsiTheme="majorHAnsi"/>
              </w:rPr>
              <w:t>reporting</w:t>
            </w:r>
            <w:r w:rsidRPr="00BE3965">
              <w:rPr>
                <w:rFonts w:asciiTheme="majorHAnsi" w:hAnsiTheme="majorHAnsi"/>
              </w:rPr>
              <w:t xml:space="preserve"> persons</w:t>
            </w:r>
          </w:p>
        </w:tc>
        <w:tc>
          <w:tcPr>
            <w:tcW w:w="1667" w:type="pct"/>
            <w:tcBorders>
              <w:bottom w:val="single" w:sz="4" w:space="0" w:color="auto"/>
            </w:tcBorders>
          </w:tcPr>
          <w:p w14:paraId="0C88AA69" w14:textId="77777777" w:rsidR="00A82F10" w:rsidRPr="00BE3965"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w:t>
            </w:r>
          </w:p>
          <w:p w14:paraId="71FE27CD" w14:textId="77777777" w:rsidR="00A82F10" w:rsidRPr="00BE3965"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For example, Corresponding Members</w:t>
            </w:r>
          </w:p>
        </w:tc>
        <w:tc>
          <w:tcPr>
            <w:tcW w:w="1666" w:type="pct"/>
            <w:tcBorders>
              <w:bottom w:val="single" w:sz="4" w:space="0" w:color="auto"/>
            </w:tcBorders>
          </w:tcPr>
          <w:p w14:paraId="3E49E360" w14:textId="77777777" w:rsidR="00E05BA0"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Comments on position</w:t>
            </w:r>
          </w:p>
          <w:p w14:paraId="50EB4103" w14:textId="39F267EB" w:rsidR="00A82F10" w:rsidRPr="00EE6D5E" w:rsidRDefault="00EE6D5E"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rPr>
            </w:pPr>
            <w:r w:rsidRPr="00EE6D5E">
              <w:rPr>
                <w:rFonts w:asciiTheme="majorHAnsi" w:hAnsiTheme="majorHAnsi"/>
                <w:b w:val="0"/>
                <w:bCs w:val="0"/>
                <w:i/>
              </w:rPr>
              <w:t>(</w:t>
            </w:r>
            <w:r w:rsidR="00A82F10" w:rsidRPr="00EE6D5E">
              <w:rPr>
                <w:rFonts w:asciiTheme="majorHAnsi" w:hAnsiTheme="majorHAnsi"/>
                <w:b w:val="0"/>
                <w:bCs w:val="0"/>
                <w:i/>
              </w:rPr>
              <w:t>resigned, co-opted to fill a casual vacancy, etc.</w:t>
            </w:r>
            <w:r w:rsidRPr="00EE6D5E">
              <w:rPr>
                <w:rFonts w:asciiTheme="majorHAnsi" w:hAnsiTheme="majorHAnsi"/>
                <w:b w:val="0"/>
                <w:bCs w:val="0"/>
                <w:i/>
              </w:rPr>
              <w:t>)</w:t>
            </w:r>
          </w:p>
        </w:tc>
      </w:tr>
      <w:tr w:rsidR="00A82F10" w:rsidRPr="005C44B8" w14:paraId="1D984A10"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22ABCAA" w14:textId="69909E83" w:rsidR="00A82F10" w:rsidRPr="00BE3965" w:rsidRDefault="000C2790" w:rsidP="000C2790">
            <w:pPr>
              <w:pStyle w:val="NoSpacing"/>
              <w:numPr>
                <w:ilvl w:val="0"/>
                <w:numId w:val="8"/>
              </w:numPr>
              <w:rPr>
                <w:rFonts w:asciiTheme="majorHAnsi" w:hAnsiTheme="majorHAnsi"/>
              </w:rPr>
            </w:pPr>
            <w:r>
              <w:rPr>
                <w:rFonts w:asciiTheme="majorHAnsi" w:hAnsiTheme="majorHAnsi"/>
              </w:rPr>
              <w:t>Janet Fletcher</w:t>
            </w:r>
          </w:p>
        </w:tc>
        <w:tc>
          <w:tcPr>
            <w:tcW w:w="1667" w:type="pct"/>
            <w:tcBorders>
              <w:top w:val="single" w:sz="4" w:space="0" w:color="auto"/>
              <w:left w:val="single" w:sz="4" w:space="0" w:color="auto"/>
              <w:bottom w:val="single" w:sz="4" w:space="0" w:color="auto"/>
              <w:right w:val="single" w:sz="4" w:space="0" w:color="auto"/>
            </w:tcBorders>
          </w:tcPr>
          <w:p w14:paraId="5C9493E8" w14:textId="6203C3B2" w:rsidR="00A82F10" w:rsidRPr="00BE3965" w:rsidRDefault="000C279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Corresponding Member</w:t>
            </w:r>
          </w:p>
        </w:tc>
        <w:tc>
          <w:tcPr>
            <w:tcW w:w="1666" w:type="pct"/>
            <w:tcBorders>
              <w:top w:val="single" w:sz="4" w:space="0" w:color="auto"/>
              <w:left w:val="single" w:sz="4" w:space="0" w:color="auto"/>
              <w:bottom w:val="single" w:sz="4" w:space="0" w:color="auto"/>
              <w:right w:val="single" w:sz="4" w:space="0" w:color="auto"/>
            </w:tcBorders>
          </w:tcPr>
          <w:p w14:paraId="4AFB166E" w14:textId="4EC7322B" w:rsidR="00A82F10" w:rsidRPr="00BE3965" w:rsidRDefault="007D273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Appointed to a different committee for 2019</w:t>
            </w:r>
          </w:p>
        </w:tc>
      </w:tr>
      <w:tr w:rsidR="00A82F10" w:rsidRPr="005C44B8" w14:paraId="4DDDB5F6"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765E01F4" w14:textId="0BE657EE" w:rsidR="00A82F10" w:rsidRPr="00BE3965" w:rsidRDefault="000C2790" w:rsidP="000C2790">
            <w:pPr>
              <w:pStyle w:val="NoSpacing"/>
              <w:numPr>
                <w:ilvl w:val="0"/>
                <w:numId w:val="8"/>
              </w:numPr>
              <w:rPr>
                <w:rFonts w:asciiTheme="majorHAnsi" w:hAnsiTheme="majorHAnsi"/>
              </w:rPr>
            </w:pPr>
            <w:proofErr w:type="spellStart"/>
            <w:r>
              <w:rPr>
                <w:rFonts w:asciiTheme="majorHAnsi" w:hAnsiTheme="majorHAnsi"/>
              </w:rPr>
              <w:lastRenderedPageBreak/>
              <w:t>Gulcin</w:t>
            </w:r>
            <w:proofErr w:type="spellEnd"/>
            <w:r>
              <w:rPr>
                <w:rFonts w:asciiTheme="majorHAnsi" w:hAnsiTheme="majorHAnsi"/>
              </w:rPr>
              <w:t xml:space="preserve"> Cribb</w:t>
            </w:r>
          </w:p>
        </w:tc>
        <w:tc>
          <w:tcPr>
            <w:tcW w:w="1667" w:type="pct"/>
            <w:tcBorders>
              <w:top w:val="single" w:sz="4" w:space="0" w:color="auto"/>
              <w:left w:val="single" w:sz="4" w:space="0" w:color="auto"/>
              <w:bottom w:val="single" w:sz="4" w:space="0" w:color="auto"/>
              <w:right w:val="single" w:sz="4" w:space="0" w:color="auto"/>
            </w:tcBorders>
          </w:tcPr>
          <w:p w14:paraId="0F7DEC0C" w14:textId="0271753E" w:rsidR="00A82F10" w:rsidRPr="00BE3965" w:rsidRDefault="000C279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Corresponding Member</w:t>
            </w:r>
            <w:r w:rsidR="007D273B">
              <w:rPr>
                <w:rFonts w:asciiTheme="majorHAnsi" w:hAnsiTheme="majorHAnsi"/>
              </w:rPr>
              <w:t>, Hot Topics</w:t>
            </w:r>
          </w:p>
        </w:tc>
        <w:tc>
          <w:tcPr>
            <w:tcW w:w="1666" w:type="pct"/>
            <w:tcBorders>
              <w:top w:val="single" w:sz="4" w:space="0" w:color="auto"/>
              <w:left w:val="single" w:sz="4" w:space="0" w:color="auto"/>
              <w:bottom w:val="single" w:sz="4" w:space="0" w:color="auto"/>
              <w:right w:val="single" w:sz="4" w:space="0" w:color="auto"/>
            </w:tcBorders>
          </w:tcPr>
          <w:p w14:paraId="6CD54C51" w14:textId="1E1351F5" w:rsidR="00A82F10" w:rsidRPr="00BE3965" w:rsidRDefault="007D273B"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Elected for 2019</w:t>
            </w:r>
          </w:p>
        </w:tc>
      </w:tr>
      <w:tr w:rsidR="00A82F10" w:rsidRPr="005C44B8" w14:paraId="76A3A1F1"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D9A85FE" w14:textId="0F0566F1" w:rsidR="00A82F10" w:rsidRPr="00BE3965" w:rsidRDefault="000C2790" w:rsidP="000C2790">
            <w:pPr>
              <w:pStyle w:val="NoSpacing"/>
              <w:numPr>
                <w:ilvl w:val="0"/>
                <w:numId w:val="8"/>
              </w:numPr>
              <w:rPr>
                <w:rFonts w:asciiTheme="majorHAnsi" w:hAnsiTheme="majorHAnsi"/>
              </w:rPr>
            </w:pPr>
            <w:r>
              <w:rPr>
                <w:rFonts w:asciiTheme="majorHAnsi" w:hAnsiTheme="majorHAnsi"/>
              </w:rPr>
              <w:t>Reggie Raju</w:t>
            </w:r>
          </w:p>
        </w:tc>
        <w:tc>
          <w:tcPr>
            <w:tcW w:w="1667" w:type="pct"/>
            <w:tcBorders>
              <w:top w:val="single" w:sz="4" w:space="0" w:color="auto"/>
              <w:left w:val="single" w:sz="4" w:space="0" w:color="auto"/>
              <w:bottom w:val="single" w:sz="4" w:space="0" w:color="auto"/>
              <w:right w:val="single" w:sz="4" w:space="0" w:color="auto"/>
            </w:tcBorders>
          </w:tcPr>
          <w:p w14:paraId="3C134321" w14:textId="1673165F" w:rsidR="00A82F10" w:rsidRPr="00BE3965" w:rsidRDefault="000C279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Corresponding Member</w:t>
            </w:r>
            <w:r w:rsidR="007F78DF">
              <w:rPr>
                <w:rFonts w:asciiTheme="majorHAnsi" w:hAnsiTheme="majorHAnsi"/>
              </w:rPr>
              <w:t>, Webinar Coordinator</w:t>
            </w:r>
            <w:r w:rsidR="00674A93">
              <w:rPr>
                <w:rFonts w:asciiTheme="majorHAnsi" w:hAnsiTheme="majorHAnsi"/>
              </w:rPr>
              <w:t>; Africa Attendance Grant reviewer</w:t>
            </w:r>
          </w:p>
        </w:tc>
        <w:tc>
          <w:tcPr>
            <w:tcW w:w="1666" w:type="pct"/>
            <w:tcBorders>
              <w:top w:val="single" w:sz="4" w:space="0" w:color="auto"/>
              <w:left w:val="single" w:sz="4" w:space="0" w:color="auto"/>
              <w:bottom w:val="single" w:sz="4" w:space="0" w:color="auto"/>
              <w:right w:val="single" w:sz="4" w:space="0" w:color="auto"/>
            </w:tcBorders>
          </w:tcPr>
          <w:p w14:paraId="4A032B5E" w14:textId="3689E7C5" w:rsidR="00A82F10" w:rsidRPr="00BE3965" w:rsidRDefault="007D273B"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Elected for 2019</w:t>
            </w:r>
          </w:p>
        </w:tc>
      </w:tr>
      <w:tr w:rsidR="00A82F10" w:rsidRPr="005C44B8" w14:paraId="3BCC4773"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B61FAA7" w14:textId="28CF3CED" w:rsidR="00A82F10" w:rsidRPr="00BE3965" w:rsidRDefault="00A82F10" w:rsidP="00024FB2">
            <w:pPr>
              <w:pStyle w:val="NoSpacing"/>
              <w:rPr>
                <w:rFonts w:asciiTheme="majorHAnsi" w:hAnsiTheme="majorHAnsi"/>
              </w:rPr>
            </w:pPr>
          </w:p>
        </w:tc>
        <w:tc>
          <w:tcPr>
            <w:tcW w:w="1667" w:type="pct"/>
            <w:tcBorders>
              <w:top w:val="single" w:sz="4" w:space="0" w:color="auto"/>
              <w:left w:val="single" w:sz="4" w:space="0" w:color="auto"/>
              <w:bottom w:val="single" w:sz="4" w:space="0" w:color="auto"/>
              <w:right w:val="single" w:sz="4" w:space="0" w:color="auto"/>
            </w:tcBorders>
          </w:tcPr>
          <w:p w14:paraId="38D99D9A" w14:textId="77777777" w:rsidR="00A82F10" w:rsidRPr="00BE3965" w:rsidRDefault="00A82F1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66" w:type="pct"/>
            <w:tcBorders>
              <w:top w:val="single" w:sz="4" w:space="0" w:color="auto"/>
              <w:left w:val="single" w:sz="4" w:space="0" w:color="auto"/>
              <w:bottom w:val="single" w:sz="4" w:space="0" w:color="auto"/>
              <w:right w:val="single" w:sz="4" w:space="0" w:color="auto"/>
            </w:tcBorders>
          </w:tcPr>
          <w:p w14:paraId="0F7FFAFC" w14:textId="77777777" w:rsidR="00A82F10" w:rsidRPr="00BE3965" w:rsidRDefault="00A82F1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6DDDF92" w14:textId="77777777" w:rsidR="007D4FA1" w:rsidRDefault="007D4FA1" w:rsidP="00153135">
      <w:pPr>
        <w:pStyle w:val="Heading2"/>
      </w:pPr>
    </w:p>
    <w:p w14:paraId="28D6A0E2" w14:textId="77777777" w:rsidR="002E32E5" w:rsidRPr="001D41B1" w:rsidRDefault="002E32E5" w:rsidP="0040608B">
      <w:pPr>
        <w:pStyle w:val="Heading2"/>
        <w:rPr>
          <w:color w:val="auto"/>
        </w:rPr>
      </w:pPr>
      <w:r w:rsidRPr="001D41B1">
        <w:rPr>
          <w:color w:val="auto"/>
        </w:rPr>
        <w:t xml:space="preserve">Professional </w:t>
      </w:r>
      <w:r w:rsidR="00E05BA0" w:rsidRPr="001D41B1">
        <w:rPr>
          <w:color w:val="auto"/>
        </w:rPr>
        <w:t>U</w:t>
      </w:r>
      <w:r w:rsidRPr="001D41B1">
        <w:rPr>
          <w:color w:val="auto"/>
        </w:rPr>
        <w:t xml:space="preserve">nit </w:t>
      </w:r>
      <w:proofErr w:type="spellStart"/>
      <w:r w:rsidRPr="001D41B1">
        <w:rPr>
          <w:color w:val="auto"/>
        </w:rPr>
        <w:t>meetings</w:t>
      </w:r>
      <w:proofErr w:type="spellEnd"/>
      <w:r w:rsidRPr="001D41B1">
        <w:rPr>
          <w:color w:val="auto"/>
        </w:rPr>
        <w:t xml:space="preserve"> </w:t>
      </w:r>
      <w:r w:rsidR="00153135" w:rsidRPr="001D41B1">
        <w:rPr>
          <w:color w:val="auto"/>
        </w:rPr>
        <w:t xml:space="preserve">or </w:t>
      </w:r>
      <w:proofErr w:type="spellStart"/>
      <w:r w:rsidR="00153135" w:rsidRPr="001D41B1">
        <w:rPr>
          <w:color w:val="auto"/>
        </w:rPr>
        <w:t>conference</w:t>
      </w:r>
      <w:proofErr w:type="spellEnd"/>
      <w:r w:rsidR="00153135" w:rsidRPr="001D41B1">
        <w:rPr>
          <w:color w:val="auto"/>
        </w:rPr>
        <w:t xml:space="preserve"> </w:t>
      </w:r>
      <w:proofErr w:type="spellStart"/>
      <w:r w:rsidR="00153135" w:rsidRPr="001D41B1">
        <w:rPr>
          <w:color w:val="auto"/>
        </w:rPr>
        <w:t>calls</w:t>
      </w:r>
      <w:proofErr w:type="spellEnd"/>
    </w:p>
    <w:p w14:paraId="4C0BABD9" w14:textId="77777777" w:rsidR="004444D7" w:rsidRPr="00BE3965" w:rsidRDefault="004444D7" w:rsidP="00BE3965">
      <w:proofErr w:type="spellStart"/>
      <w:r>
        <w:rPr>
          <w:rFonts w:asciiTheme="majorHAnsi" w:hAnsiTheme="majorHAnsi"/>
        </w:rPr>
        <w:t>Please</w:t>
      </w:r>
      <w:proofErr w:type="spellEnd"/>
      <w:r>
        <w:rPr>
          <w:rFonts w:asciiTheme="majorHAnsi" w:hAnsiTheme="majorHAnsi"/>
        </w:rPr>
        <w:t xml:space="preserve"> show </w:t>
      </w:r>
      <w:proofErr w:type="spellStart"/>
      <w:r>
        <w:rPr>
          <w:rFonts w:asciiTheme="majorHAnsi" w:hAnsiTheme="majorHAnsi"/>
        </w:rPr>
        <w:t>how</w:t>
      </w:r>
      <w:proofErr w:type="spellEnd"/>
      <w:r>
        <w:rPr>
          <w:rFonts w:asciiTheme="majorHAnsi" w:hAnsiTheme="majorHAnsi"/>
        </w:rPr>
        <w:t xml:space="preserve">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Standing</w:t>
      </w:r>
      <w:proofErr w:type="spellEnd"/>
      <w:r>
        <w:rPr>
          <w:rFonts w:asciiTheme="majorHAnsi" w:hAnsiTheme="majorHAnsi"/>
        </w:rPr>
        <w:t xml:space="preserve"> Committee has </w:t>
      </w:r>
      <w:proofErr w:type="spellStart"/>
      <w:r>
        <w:rPr>
          <w:rFonts w:asciiTheme="majorHAnsi" w:hAnsiTheme="majorHAnsi"/>
        </w:rPr>
        <w:t>conducted</w:t>
      </w:r>
      <w:proofErr w:type="spellEnd"/>
      <w:r>
        <w:rPr>
          <w:rFonts w:asciiTheme="majorHAnsi" w:hAnsiTheme="majorHAnsi"/>
        </w:rPr>
        <w:t xml:space="preserve"> </w:t>
      </w:r>
      <w:proofErr w:type="spellStart"/>
      <w:r>
        <w:rPr>
          <w:rFonts w:asciiTheme="majorHAnsi" w:hAnsiTheme="majorHAnsi"/>
        </w:rPr>
        <w:t>its</w:t>
      </w:r>
      <w:proofErr w:type="spellEnd"/>
      <w:r>
        <w:rPr>
          <w:rFonts w:asciiTheme="majorHAnsi" w:hAnsiTheme="majorHAnsi"/>
        </w:rPr>
        <w:t xml:space="preserve"> business over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year</w:t>
      </w:r>
      <w:proofErr w:type="spellEnd"/>
      <w:r>
        <w:rPr>
          <w:rFonts w:asciiTheme="majorHAnsi" w:hAnsiTheme="majorHAnsi"/>
        </w:rPr>
        <w:t>.</w:t>
      </w:r>
    </w:p>
    <w:p w14:paraId="76CC7A85" w14:textId="77777777" w:rsidR="00153135" w:rsidRPr="00BE3965" w:rsidRDefault="00153135" w:rsidP="00153135">
      <w:pPr>
        <w:rPr>
          <w:rFonts w:asciiTheme="majorHAnsi" w:hAnsiTheme="majorHAnsi"/>
        </w:rPr>
      </w:pPr>
    </w:p>
    <w:tbl>
      <w:tblPr>
        <w:tblStyle w:val="LightList-Accent1"/>
        <w:tblW w:w="5000" w:type="pct"/>
        <w:tblLook w:val="04A0" w:firstRow="1" w:lastRow="0" w:firstColumn="1" w:lastColumn="0" w:noHBand="0" w:noVBand="1"/>
      </w:tblPr>
      <w:tblGrid>
        <w:gridCol w:w="4663"/>
        <w:gridCol w:w="4663"/>
        <w:gridCol w:w="4660"/>
      </w:tblGrid>
      <w:tr w:rsidR="00153135" w:rsidRPr="005C44B8" w14:paraId="343D3A17" w14:textId="77777777" w:rsidTr="001D4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1D854697" w14:textId="77777777" w:rsidR="00153135" w:rsidRDefault="00153135" w:rsidP="00024FB2">
            <w:pPr>
              <w:pStyle w:val="NoSpacing"/>
              <w:rPr>
                <w:rFonts w:asciiTheme="majorHAnsi" w:hAnsiTheme="majorHAnsi"/>
              </w:rPr>
            </w:pPr>
            <w:r w:rsidRPr="00BE3965">
              <w:rPr>
                <w:rFonts w:asciiTheme="majorHAnsi" w:hAnsiTheme="majorHAnsi"/>
              </w:rPr>
              <w:t>Date</w:t>
            </w:r>
          </w:p>
          <w:p w14:paraId="1CF1D584" w14:textId="77777777" w:rsidR="00856096" w:rsidRPr="00BE3965" w:rsidRDefault="00856096" w:rsidP="00024FB2">
            <w:pPr>
              <w:pStyle w:val="NoSpacing"/>
              <w:rPr>
                <w:rFonts w:asciiTheme="majorHAnsi" w:hAnsiTheme="majorHAnsi"/>
                <w:b w:val="0"/>
                <w:i/>
              </w:rPr>
            </w:pPr>
            <w:r>
              <w:rPr>
                <w:rFonts w:asciiTheme="majorHAnsi" w:hAnsiTheme="majorHAnsi"/>
                <w:b w:val="0"/>
                <w:i/>
              </w:rPr>
              <w:t>When the meeting was held</w:t>
            </w:r>
          </w:p>
          <w:p w14:paraId="0498E773" w14:textId="77777777" w:rsidR="00153135" w:rsidRPr="00BE3965" w:rsidRDefault="00153135" w:rsidP="00024FB2">
            <w:pPr>
              <w:pStyle w:val="NoSpacing"/>
              <w:rPr>
                <w:rFonts w:asciiTheme="majorHAnsi" w:hAnsiTheme="majorHAnsi"/>
                <w:i/>
              </w:rPr>
            </w:pPr>
          </w:p>
        </w:tc>
        <w:tc>
          <w:tcPr>
            <w:tcW w:w="1667" w:type="pct"/>
            <w:tcBorders>
              <w:bottom w:val="single" w:sz="4" w:space="0" w:color="auto"/>
            </w:tcBorders>
          </w:tcPr>
          <w:p w14:paraId="78F3C69E" w14:textId="77777777" w:rsidR="00153135" w:rsidRPr="00BE3965"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Location or type of meeting</w:t>
            </w:r>
          </w:p>
          <w:p w14:paraId="3B17A32B" w14:textId="77777777" w:rsidR="00153135" w:rsidRPr="00BE3965"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Physical or virtual meeting (telephone, skype etc) </w:t>
            </w:r>
          </w:p>
        </w:tc>
        <w:tc>
          <w:tcPr>
            <w:tcW w:w="1666" w:type="pct"/>
            <w:tcBorders>
              <w:bottom w:val="single" w:sz="4" w:space="0" w:color="auto"/>
            </w:tcBorders>
          </w:tcPr>
          <w:p w14:paraId="14DB878F" w14:textId="77777777" w:rsidR="0015313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Main outcomes</w:t>
            </w:r>
          </w:p>
          <w:p w14:paraId="44EC31BF" w14:textId="77777777" w:rsidR="00E05BA0" w:rsidRPr="00BE396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Briefly summarise the main outcomes of the meeting and how these were communicated to the membership of the Professional Unit</w:t>
            </w:r>
          </w:p>
        </w:tc>
      </w:tr>
      <w:tr w:rsidR="00153135" w:rsidRPr="005C44B8" w14:paraId="1013B046"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BEA45B2" w14:textId="30E91F32" w:rsidR="00153135" w:rsidRPr="00BE3965" w:rsidRDefault="007F78DF" w:rsidP="007F78DF">
            <w:pPr>
              <w:pStyle w:val="NoSpacing"/>
              <w:numPr>
                <w:ilvl w:val="0"/>
                <w:numId w:val="9"/>
              </w:numPr>
              <w:rPr>
                <w:rFonts w:asciiTheme="majorHAnsi" w:hAnsiTheme="majorHAnsi"/>
              </w:rPr>
            </w:pPr>
            <w:r>
              <w:rPr>
                <w:rFonts w:asciiTheme="majorHAnsi" w:hAnsiTheme="majorHAnsi"/>
              </w:rPr>
              <w:t>WLIC 2018</w:t>
            </w:r>
          </w:p>
        </w:tc>
        <w:tc>
          <w:tcPr>
            <w:tcW w:w="1667" w:type="pct"/>
            <w:tcBorders>
              <w:top w:val="single" w:sz="4" w:space="0" w:color="auto"/>
              <w:left w:val="single" w:sz="4" w:space="0" w:color="auto"/>
              <w:bottom w:val="single" w:sz="4" w:space="0" w:color="auto"/>
              <w:right w:val="single" w:sz="4" w:space="0" w:color="auto"/>
            </w:tcBorders>
          </w:tcPr>
          <w:p w14:paraId="55808020" w14:textId="28687B1B" w:rsidR="00153135" w:rsidRPr="00BE3965" w:rsidRDefault="007F78DF"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The committee held its two annual in-person meetings at the annual conference.</w:t>
            </w:r>
          </w:p>
        </w:tc>
        <w:tc>
          <w:tcPr>
            <w:tcW w:w="1666" w:type="pct"/>
            <w:tcBorders>
              <w:top w:val="single" w:sz="4" w:space="0" w:color="auto"/>
              <w:left w:val="single" w:sz="4" w:space="0" w:color="auto"/>
              <w:bottom w:val="single" w:sz="4" w:space="0" w:color="auto"/>
              <w:right w:val="single" w:sz="4" w:space="0" w:color="auto"/>
            </w:tcBorders>
          </w:tcPr>
          <w:p w14:paraId="3DC029E3" w14:textId="4C8DD26D" w:rsidR="00153135" w:rsidRPr="00BE3965" w:rsidRDefault="007F78DF"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Minutes of the meeting are online.  Primary objectives are to review issues of concern to the committee and use that discussion to build programming and meeting agendas for the coming year.  This is also the primary forum in which committee members receive committee assignments for the coming year.  Minutes and direct e-mails are used to communicate results to members who do not attend.  Mimi Calter, as Chair, reached out to all committee members following the WLIC to assign people to programs as required.  </w:t>
            </w:r>
          </w:p>
        </w:tc>
      </w:tr>
      <w:tr w:rsidR="00153135" w:rsidRPr="005C44B8" w14:paraId="013573A8" w14:textId="77777777" w:rsidTr="001D41B1">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5E5E39DB" w14:textId="45BA23D0" w:rsidR="00153135" w:rsidRPr="00BE3965" w:rsidRDefault="007F78DF" w:rsidP="007F78DF">
            <w:pPr>
              <w:pStyle w:val="NoSpacing"/>
              <w:numPr>
                <w:ilvl w:val="0"/>
                <w:numId w:val="9"/>
              </w:numPr>
              <w:rPr>
                <w:rFonts w:asciiTheme="majorHAnsi" w:hAnsiTheme="majorHAnsi"/>
              </w:rPr>
            </w:pPr>
            <w:r>
              <w:rPr>
                <w:rFonts w:asciiTheme="majorHAnsi" w:hAnsiTheme="majorHAnsi"/>
              </w:rPr>
              <w:t>Satellite Meeting Planning Calls</w:t>
            </w:r>
          </w:p>
        </w:tc>
        <w:tc>
          <w:tcPr>
            <w:tcW w:w="1667" w:type="pct"/>
            <w:tcBorders>
              <w:top w:val="single" w:sz="4" w:space="0" w:color="auto"/>
              <w:left w:val="single" w:sz="4" w:space="0" w:color="auto"/>
              <w:bottom w:val="single" w:sz="4" w:space="0" w:color="auto"/>
              <w:right w:val="single" w:sz="4" w:space="0" w:color="auto"/>
            </w:tcBorders>
          </w:tcPr>
          <w:p w14:paraId="5FDE6AE3" w14:textId="2F0F8355" w:rsidR="00153135" w:rsidRPr="00BE3965" w:rsidRDefault="007F78DF"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Mimi Calter and all committee members who were involved in planning for the satellite session had Zoom calls every other week between November and July.  </w:t>
            </w:r>
          </w:p>
        </w:tc>
        <w:tc>
          <w:tcPr>
            <w:tcW w:w="1666" w:type="pct"/>
            <w:tcBorders>
              <w:top w:val="single" w:sz="4" w:space="0" w:color="auto"/>
              <w:left w:val="single" w:sz="4" w:space="0" w:color="auto"/>
              <w:bottom w:val="single" w:sz="4" w:space="0" w:color="auto"/>
              <w:right w:val="single" w:sz="4" w:space="0" w:color="auto"/>
            </w:tcBorders>
          </w:tcPr>
          <w:p w14:paraId="72B7689E" w14:textId="040AF8D8" w:rsidR="00153135" w:rsidRPr="00BE3965" w:rsidRDefault="007F78DF"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E-mail and postings to Basecamp were used to keep the committee informed of developments on offsite planning.  </w:t>
            </w:r>
          </w:p>
        </w:tc>
      </w:tr>
      <w:tr w:rsidR="007F78DF" w:rsidRPr="005C44B8" w14:paraId="4D8648D0"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565B7A23" w14:textId="04420102" w:rsidR="007F78DF" w:rsidRPr="00BE3965" w:rsidRDefault="007F78DF" w:rsidP="007F78DF">
            <w:pPr>
              <w:pStyle w:val="NoSpacing"/>
              <w:numPr>
                <w:ilvl w:val="0"/>
                <w:numId w:val="9"/>
              </w:numPr>
              <w:rPr>
                <w:rFonts w:asciiTheme="majorHAnsi" w:hAnsiTheme="majorHAnsi"/>
              </w:rPr>
            </w:pPr>
            <w:r>
              <w:rPr>
                <w:rFonts w:asciiTheme="majorHAnsi" w:hAnsiTheme="majorHAnsi"/>
              </w:rPr>
              <w:t>Joint Session e-mail list</w:t>
            </w:r>
          </w:p>
        </w:tc>
        <w:tc>
          <w:tcPr>
            <w:tcW w:w="1667" w:type="pct"/>
            <w:tcBorders>
              <w:top w:val="single" w:sz="4" w:space="0" w:color="auto"/>
              <w:left w:val="single" w:sz="4" w:space="0" w:color="auto"/>
              <w:bottom w:val="single" w:sz="4" w:space="0" w:color="auto"/>
              <w:right w:val="single" w:sz="4" w:space="0" w:color="auto"/>
            </w:tcBorders>
          </w:tcPr>
          <w:p w14:paraId="0E697D70" w14:textId="062A4F1D" w:rsidR="007F78DF" w:rsidRPr="00BE3965" w:rsidRDefault="007F78DF"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An e-mail distribution list was established to facilitate planning for the joint session with Medicine and Biosciences.  Traffic to this list was </w:t>
            </w:r>
            <w:r>
              <w:rPr>
                <w:rFonts w:asciiTheme="majorHAnsi" w:hAnsiTheme="majorHAnsi"/>
              </w:rPr>
              <w:lastRenderedPageBreak/>
              <w:t xml:space="preserve">particularly heavy during the period that abstracts were being reviewed and selected.  </w:t>
            </w:r>
          </w:p>
        </w:tc>
        <w:tc>
          <w:tcPr>
            <w:tcW w:w="1666" w:type="pct"/>
            <w:tcBorders>
              <w:top w:val="single" w:sz="4" w:space="0" w:color="auto"/>
              <w:left w:val="single" w:sz="4" w:space="0" w:color="auto"/>
              <w:bottom w:val="single" w:sz="4" w:space="0" w:color="auto"/>
              <w:right w:val="single" w:sz="4" w:space="0" w:color="auto"/>
            </w:tcBorders>
          </w:tcPr>
          <w:p w14:paraId="7FFDFAAA" w14:textId="77777777" w:rsidR="007F78DF" w:rsidRPr="00BE3965" w:rsidRDefault="007F78DF"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F78DF" w:rsidRPr="005C44B8" w14:paraId="028A74BB" w14:textId="77777777" w:rsidTr="001D41B1">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C92BBE2" w14:textId="77777777" w:rsidR="007F78DF" w:rsidRPr="00BE3965" w:rsidRDefault="007F78DF" w:rsidP="007F78DF">
            <w:pPr>
              <w:pStyle w:val="NoSpacing"/>
              <w:numPr>
                <w:ilvl w:val="0"/>
                <w:numId w:val="9"/>
              </w:numPr>
              <w:rPr>
                <w:rFonts w:asciiTheme="majorHAnsi" w:hAnsiTheme="majorHAnsi"/>
              </w:rPr>
            </w:pPr>
          </w:p>
        </w:tc>
        <w:tc>
          <w:tcPr>
            <w:tcW w:w="1667" w:type="pct"/>
            <w:tcBorders>
              <w:top w:val="single" w:sz="4" w:space="0" w:color="auto"/>
              <w:left w:val="single" w:sz="4" w:space="0" w:color="auto"/>
              <w:bottom w:val="single" w:sz="4" w:space="0" w:color="auto"/>
              <w:right w:val="single" w:sz="4" w:space="0" w:color="auto"/>
            </w:tcBorders>
          </w:tcPr>
          <w:p w14:paraId="143E92A3" w14:textId="77777777" w:rsidR="007F78DF" w:rsidRPr="00BE3965" w:rsidRDefault="007F78DF"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66" w:type="pct"/>
            <w:tcBorders>
              <w:top w:val="single" w:sz="4" w:space="0" w:color="auto"/>
              <w:left w:val="single" w:sz="4" w:space="0" w:color="auto"/>
              <w:bottom w:val="single" w:sz="4" w:space="0" w:color="auto"/>
              <w:right w:val="single" w:sz="4" w:space="0" w:color="auto"/>
            </w:tcBorders>
          </w:tcPr>
          <w:p w14:paraId="3F8C4045" w14:textId="77777777" w:rsidR="007F78DF" w:rsidRPr="00BE3965" w:rsidRDefault="007F78DF"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AA2AA0D" w14:textId="77777777" w:rsidR="00E2320D" w:rsidRDefault="00E2320D" w:rsidP="007D4FA1">
      <w:pPr>
        <w:rPr>
          <w:rFonts w:asciiTheme="majorHAnsi" w:hAnsiTheme="majorHAnsi" w:cs="Times New Roman"/>
        </w:rPr>
      </w:pPr>
    </w:p>
    <w:p w14:paraId="4D62B381" w14:textId="77777777" w:rsidR="00E2320D" w:rsidRDefault="00E2320D" w:rsidP="007D4FA1">
      <w:pPr>
        <w:rPr>
          <w:rFonts w:asciiTheme="majorHAnsi" w:hAnsiTheme="majorHAnsi" w:cs="Times New Roman"/>
        </w:rPr>
      </w:pPr>
    </w:p>
    <w:p w14:paraId="5E8D27C4" w14:textId="5FC9A429" w:rsidR="00E2320D" w:rsidRDefault="00E2320D" w:rsidP="00E2320D">
      <w:pPr>
        <w:jc w:val="center"/>
        <w:rPr>
          <w:rFonts w:asciiTheme="majorHAnsi" w:hAnsiTheme="majorHAnsi" w:cs="Times New Roman"/>
        </w:rPr>
      </w:pPr>
      <w:proofErr w:type="spellStart"/>
      <w:r>
        <w:rPr>
          <w:rFonts w:asciiTheme="majorHAnsi" w:hAnsiTheme="majorHAnsi" w:cs="Times New Roman"/>
        </w:rPr>
        <w:t>Please</w:t>
      </w:r>
      <w:proofErr w:type="spellEnd"/>
      <w:r>
        <w:rPr>
          <w:rFonts w:asciiTheme="majorHAnsi" w:hAnsiTheme="majorHAnsi" w:cs="Times New Roman"/>
        </w:rPr>
        <w:t xml:space="preserve"> </w:t>
      </w:r>
      <w:proofErr w:type="spellStart"/>
      <w:r>
        <w:rPr>
          <w:rFonts w:asciiTheme="majorHAnsi" w:hAnsiTheme="majorHAnsi" w:cs="Times New Roman"/>
        </w:rPr>
        <w:t>retun</w:t>
      </w:r>
      <w:proofErr w:type="spellEnd"/>
      <w:r>
        <w:rPr>
          <w:rFonts w:asciiTheme="majorHAnsi" w:hAnsiTheme="majorHAnsi" w:cs="Times New Roman"/>
        </w:rPr>
        <w:t xml:space="preserve"> </w:t>
      </w:r>
      <w:proofErr w:type="spellStart"/>
      <w:r>
        <w:rPr>
          <w:rFonts w:asciiTheme="majorHAnsi" w:hAnsiTheme="majorHAnsi" w:cs="Times New Roman"/>
        </w:rPr>
        <w:t>t</w:t>
      </w:r>
      <w:r w:rsidRPr="00BE3965">
        <w:rPr>
          <w:rFonts w:asciiTheme="majorHAnsi" w:hAnsiTheme="majorHAnsi" w:cs="Times New Roman"/>
        </w:rPr>
        <w:t>his</w:t>
      </w:r>
      <w:proofErr w:type="spellEnd"/>
      <w:r w:rsidRPr="00BE3965">
        <w:rPr>
          <w:rFonts w:asciiTheme="majorHAnsi" w:hAnsiTheme="majorHAnsi" w:cs="Times New Roman"/>
        </w:rPr>
        <w:t xml:space="preserve"> form to </w:t>
      </w:r>
      <w:proofErr w:type="spellStart"/>
      <w:r w:rsidRPr="00BE3965">
        <w:rPr>
          <w:rFonts w:asciiTheme="majorHAnsi" w:hAnsiTheme="majorHAnsi" w:cs="Times New Roman"/>
        </w:rPr>
        <w:t>the</w:t>
      </w:r>
      <w:proofErr w:type="spellEnd"/>
      <w:r w:rsidRPr="00BE3965">
        <w:rPr>
          <w:rFonts w:asciiTheme="majorHAnsi" w:hAnsiTheme="majorHAnsi" w:cs="Times New Roman"/>
        </w:rPr>
        <w:t xml:space="preserve"> </w:t>
      </w:r>
      <w:proofErr w:type="spellStart"/>
      <w:r w:rsidRPr="00BE3965">
        <w:rPr>
          <w:rFonts w:asciiTheme="majorHAnsi" w:hAnsiTheme="majorHAnsi" w:cs="Times New Roman"/>
        </w:rPr>
        <w:t>Division</w:t>
      </w:r>
      <w:proofErr w:type="spellEnd"/>
      <w:r w:rsidRPr="00BE3965">
        <w:rPr>
          <w:rFonts w:asciiTheme="majorHAnsi" w:hAnsiTheme="majorHAnsi" w:cs="Times New Roman"/>
        </w:rPr>
        <w:t xml:space="preserve"> Chair </w:t>
      </w:r>
      <w:r w:rsidR="00F476DE">
        <w:rPr>
          <w:rFonts w:asciiTheme="majorHAnsi" w:hAnsiTheme="majorHAnsi" w:cs="Times New Roman"/>
        </w:rPr>
        <w:t xml:space="preserve">and Professional Support </w:t>
      </w:r>
      <w:proofErr w:type="spellStart"/>
      <w:r w:rsidR="00F476DE">
        <w:rPr>
          <w:rFonts w:asciiTheme="majorHAnsi" w:hAnsiTheme="majorHAnsi" w:cs="Times New Roman"/>
        </w:rPr>
        <w:t>Officer</w:t>
      </w:r>
      <w:proofErr w:type="spellEnd"/>
      <w:r w:rsidR="00F476DE">
        <w:rPr>
          <w:rFonts w:asciiTheme="majorHAnsi" w:hAnsiTheme="majorHAnsi" w:cs="Times New Roman"/>
        </w:rPr>
        <w:t xml:space="preserve"> (</w:t>
      </w:r>
      <w:hyperlink r:id="rId18" w:history="1">
        <w:r w:rsidR="00AC1AB9" w:rsidRPr="0018311F">
          <w:rPr>
            <w:rStyle w:val="Hyperlink"/>
            <w:rFonts w:asciiTheme="majorHAnsi" w:hAnsiTheme="majorHAnsi" w:cs="Times New Roman"/>
          </w:rPr>
          <w:t>professionalsupport@ifla.org</w:t>
        </w:r>
      </w:hyperlink>
      <w:r w:rsidR="00F476DE">
        <w:rPr>
          <w:rFonts w:asciiTheme="majorHAnsi" w:hAnsiTheme="majorHAnsi" w:cs="Times New Roman"/>
        </w:rPr>
        <w:t xml:space="preserve">) </w:t>
      </w:r>
      <w:proofErr w:type="spellStart"/>
      <w:r w:rsidRPr="00BE3965">
        <w:rPr>
          <w:rFonts w:asciiTheme="majorHAnsi" w:hAnsiTheme="majorHAnsi" w:cs="Times New Roman"/>
        </w:rPr>
        <w:t>no</w:t>
      </w:r>
      <w:proofErr w:type="spellEnd"/>
      <w:r w:rsidRPr="00BE3965">
        <w:rPr>
          <w:rFonts w:asciiTheme="majorHAnsi" w:hAnsiTheme="majorHAnsi" w:cs="Times New Roman"/>
        </w:rPr>
        <w:t xml:space="preserve"> later </w:t>
      </w:r>
      <w:proofErr w:type="spellStart"/>
      <w:r w:rsidRPr="00BE3965">
        <w:rPr>
          <w:rFonts w:asciiTheme="majorHAnsi" w:hAnsiTheme="majorHAnsi" w:cs="Times New Roman"/>
        </w:rPr>
        <w:t>than</w:t>
      </w:r>
      <w:proofErr w:type="spellEnd"/>
      <w:r w:rsidRPr="00BE3965">
        <w:rPr>
          <w:rFonts w:asciiTheme="majorHAnsi" w:hAnsiTheme="majorHAnsi" w:cs="Times New Roman"/>
        </w:rPr>
        <w:t xml:space="preserve"> </w:t>
      </w:r>
      <w:r w:rsidR="00DA5185">
        <w:rPr>
          <w:rFonts w:asciiTheme="majorHAnsi" w:hAnsiTheme="majorHAnsi" w:cs="Times New Roman"/>
        </w:rPr>
        <w:t>3</w:t>
      </w:r>
      <w:r w:rsidR="00905EEA">
        <w:rPr>
          <w:rFonts w:asciiTheme="majorHAnsi" w:hAnsiTheme="majorHAnsi" w:cs="Times New Roman"/>
        </w:rPr>
        <w:t>1</w:t>
      </w:r>
      <w:r w:rsidR="00DA5185">
        <w:rPr>
          <w:rFonts w:asciiTheme="majorHAnsi" w:hAnsiTheme="majorHAnsi" w:cs="Times New Roman"/>
        </w:rPr>
        <w:t xml:space="preserve"> </w:t>
      </w:r>
      <w:proofErr w:type="spellStart"/>
      <w:r w:rsidR="00DA5185">
        <w:rPr>
          <w:rFonts w:asciiTheme="majorHAnsi" w:hAnsiTheme="majorHAnsi" w:cs="Times New Roman"/>
        </w:rPr>
        <w:t>October</w:t>
      </w:r>
      <w:proofErr w:type="spellEnd"/>
      <w:r w:rsidR="00905EEA">
        <w:rPr>
          <w:rFonts w:asciiTheme="majorHAnsi" w:hAnsiTheme="majorHAnsi" w:cs="Times New Roman"/>
        </w:rPr>
        <w:t xml:space="preserve"> 201</w:t>
      </w:r>
      <w:r w:rsidR="00AC1AB9">
        <w:rPr>
          <w:rFonts w:asciiTheme="majorHAnsi" w:hAnsiTheme="majorHAnsi" w:cs="Times New Roman"/>
        </w:rPr>
        <w:t>9</w:t>
      </w:r>
      <w:r w:rsidRPr="00BE3965">
        <w:rPr>
          <w:rFonts w:asciiTheme="majorHAnsi" w:hAnsiTheme="majorHAnsi" w:cs="Times New Roman"/>
        </w:rPr>
        <w:t>.</w:t>
      </w:r>
    </w:p>
    <w:p w14:paraId="683B641D" w14:textId="77777777" w:rsidR="00E2320D" w:rsidRDefault="00E2320D" w:rsidP="00E2320D">
      <w:pPr>
        <w:jc w:val="center"/>
        <w:rPr>
          <w:rFonts w:asciiTheme="majorHAnsi" w:hAnsiTheme="majorHAnsi" w:cs="Times New Roman"/>
        </w:rPr>
      </w:pPr>
    </w:p>
    <w:p w14:paraId="497CAB8A" w14:textId="77777777" w:rsidR="00A06062" w:rsidRDefault="00A06062" w:rsidP="00E2320D">
      <w:pPr>
        <w:jc w:val="center"/>
        <w:rPr>
          <w:rFonts w:asciiTheme="majorHAnsi" w:hAnsiTheme="majorHAnsi" w:cs="Times New Roman"/>
        </w:rPr>
      </w:pPr>
    </w:p>
    <w:p w14:paraId="4ECDA267" w14:textId="77777777" w:rsidR="00A06062" w:rsidRDefault="00E2320D" w:rsidP="00E2320D">
      <w:pPr>
        <w:jc w:val="center"/>
        <w:rPr>
          <w:rFonts w:asciiTheme="majorHAnsi" w:hAnsiTheme="majorHAnsi" w:cs="Times New Roman"/>
        </w:rPr>
      </w:pPr>
      <w:proofErr w:type="spellStart"/>
      <w:r>
        <w:rPr>
          <w:rFonts w:asciiTheme="majorHAnsi" w:hAnsiTheme="majorHAnsi" w:cs="Times New Roman"/>
        </w:rPr>
        <w:t>Please</w:t>
      </w:r>
      <w:proofErr w:type="spellEnd"/>
      <w:r>
        <w:rPr>
          <w:rFonts w:asciiTheme="majorHAnsi" w:hAnsiTheme="majorHAnsi" w:cs="Times New Roman"/>
        </w:rPr>
        <w:t xml:space="preserve"> </w:t>
      </w:r>
      <w:proofErr w:type="spellStart"/>
      <w:r>
        <w:rPr>
          <w:rFonts w:asciiTheme="majorHAnsi" w:hAnsiTheme="majorHAnsi" w:cs="Times New Roman"/>
        </w:rPr>
        <w:t>also</w:t>
      </w:r>
      <w:proofErr w:type="spellEnd"/>
      <w:r>
        <w:rPr>
          <w:rFonts w:asciiTheme="majorHAnsi" w:hAnsiTheme="majorHAnsi" w:cs="Times New Roman"/>
        </w:rPr>
        <w:t xml:space="preserve"> make a </w:t>
      </w:r>
      <w:proofErr w:type="spellStart"/>
      <w:r>
        <w:rPr>
          <w:rFonts w:asciiTheme="majorHAnsi" w:hAnsiTheme="majorHAnsi" w:cs="Times New Roman"/>
        </w:rPr>
        <w:t>summary</w:t>
      </w:r>
      <w:proofErr w:type="spellEnd"/>
      <w:r>
        <w:rPr>
          <w:rFonts w:asciiTheme="majorHAnsi" w:hAnsiTheme="majorHAnsi" w:cs="Times New Roman"/>
        </w:rPr>
        <w:t xml:space="preserve"> </w:t>
      </w:r>
      <w:proofErr w:type="spellStart"/>
      <w:r>
        <w:rPr>
          <w:rFonts w:asciiTheme="majorHAnsi" w:hAnsiTheme="majorHAnsi" w:cs="Times New Roman"/>
        </w:rPr>
        <w:t>of</w:t>
      </w:r>
      <w:proofErr w:type="spellEnd"/>
      <w:r>
        <w:rPr>
          <w:rFonts w:asciiTheme="majorHAnsi" w:hAnsiTheme="majorHAnsi" w:cs="Times New Roman"/>
        </w:rPr>
        <w:t xml:space="preserve"> </w:t>
      </w:r>
      <w:proofErr w:type="spellStart"/>
      <w:r>
        <w:rPr>
          <w:rFonts w:asciiTheme="majorHAnsi" w:hAnsiTheme="majorHAnsi" w:cs="Times New Roman"/>
        </w:rPr>
        <w:t>this</w:t>
      </w:r>
      <w:proofErr w:type="spellEnd"/>
      <w:r>
        <w:rPr>
          <w:rFonts w:asciiTheme="majorHAnsi" w:hAnsiTheme="majorHAnsi" w:cs="Times New Roman"/>
        </w:rPr>
        <w:t xml:space="preserve"> form </w:t>
      </w:r>
      <w:proofErr w:type="spellStart"/>
      <w:r w:rsidR="00A06062">
        <w:rPr>
          <w:rFonts w:asciiTheme="majorHAnsi" w:hAnsiTheme="majorHAnsi" w:cs="Times New Roman"/>
        </w:rPr>
        <w:t>available</w:t>
      </w:r>
      <w:proofErr w:type="spellEnd"/>
      <w:r w:rsidR="00A06062">
        <w:rPr>
          <w:rFonts w:asciiTheme="majorHAnsi" w:hAnsiTheme="majorHAnsi" w:cs="Times New Roman"/>
        </w:rPr>
        <w:t xml:space="preserve"> to </w:t>
      </w:r>
      <w:proofErr w:type="spellStart"/>
      <w:r>
        <w:rPr>
          <w:rFonts w:asciiTheme="majorHAnsi" w:hAnsiTheme="majorHAnsi" w:cs="Times New Roman"/>
        </w:rPr>
        <w:t>the</w:t>
      </w:r>
      <w:proofErr w:type="spellEnd"/>
      <w:r>
        <w:rPr>
          <w:rFonts w:asciiTheme="majorHAnsi" w:hAnsiTheme="majorHAnsi" w:cs="Times New Roman"/>
        </w:rPr>
        <w:t xml:space="preserve"> IFLA </w:t>
      </w:r>
      <w:proofErr w:type="spellStart"/>
      <w:r>
        <w:rPr>
          <w:rFonts w:asciiTheme="majorHAnsi" w:hAnsiTheme="majorHAnsi" w:cs="Times New Roman"/>
        </w:rPr>
        <w:t>Members</w:t>
      </w:r>
      <w:proofErr w:type="spellEnd"/>
      <w:r>
        <w:rPr>
          <w:rFonts w:asciiTheme="majorHAnsi" w:hAnsiTheme="majorHAnsi" w:cs="Times New Roman"/>
        </w:rPr>
        <w:t xml:space="preserve"> </w:t>
      </w:r>
      <w:proofErr w:type="spellStart"/>
      <w:r>
        <w:rPr>
          <w:rFonts w:asciiTheme="majorHAnsi" w:hAnsiTheme="majorHAnsi" w:cs="Times New Roman"/>
        </w:rPr>
        <w:t>registered</w:t>
      </w:r>
      <w:proofErr w:type="spellEnd"/>
      <w:r>
        <w:rPr>
          <w:rFonts w:asciiTheme="majorHAnsi" w:hAnsiTheme="majorHAnsi" w:cs="Times New Roman"/>
        </w:rPr>
        <w:t xml:space="preserve"> </w:t>
      </w:r>
      <w:proofErr w:type="spellStart"/>
      <w:r>
        <w:rPr>
          <w:rFonts w:asciiTheme="majorHAnsi" w:hAnsiTheme="majorHAnsi" w:cs="Times New Roman"/>
        </w:rPr>
        <w:t>with</w:t>
      </w:r>
      <w:proofErr w:type="spellEnd"/>
      <w:r>
        <w:rPr>
          <w:rFonts w:asciiTheme="majorHAnsi" w:hAnsiTheme="majorHAnsi" w:cs="Times New Roman"/>
        </w:rPr>
        <w:t xml:space="preserve"> </w:t>
      </w:r>
      <w:proofErr w:type="spellStart"/>
      <w:r>
        <w:rPr>
          <w:rFonts w:asciiTheme="majorHAnsi" w:hAnsiTheme="majorHAnsi" w:cs="Times New Roman"/>
        </w:rPr>
        <w:t>the</w:t>
      </w:r>
      <w:proofErr w:type="spellEnd"/>
      <w:r>
        <w:rPr>
          <w:rFonts w:asciiTheme="majorHAnsi" w:hAnsiTheme="majorHAnsi" w:cs="Times New Roman"/>
        </w:rPr>
        <w:t xml:space="preserve"> Professional Unit</w:t>
      </w:r>
      <w:r w:rsidR="00A06062">
        <w:rPr>
          <w:rFonts w:asciiTheme="majorHAnsi" w:hAnsiTheme="majorHAnsi" w:cs="Times New Roman"/>
        </w:rPr>
        <w:t xml:space="preserve">, </w:t>
      </w:r>
      <w:proofErr w:type="spellStart"/>
      <w:r w:rsidR="00A06062">
        <w:rPr>
          <w:rFonts w:asciiTheme="majorHAnsi" w:hAnsiTheme="majorHAnsi" w:cs="Times New Roman"/>
        </w:rPr>
        <w:t>removing</w:t>
      </w:r>
      <w:proofErr w:type="spellEnd"/>
      <w:r w:rsidR="00A06062">
        <w:rPr>
          <w:rFonts w:asciiTheme="majorHAnsi" w:hAnsiTheme="majorHAnsi" w:cs="Times New Roman"/>
        </w:rPr>
        <w:t xml:space="preserve"> </w:t>
      </w:r>
      <w:proofErr w:type="spellStart"/>
      <w:r w:rsidR="00A06062">
        <w:rPr>
          <w:rFonts w:asciiTheme="majorHAnsi" w:hAnsiTheme="majorHAnsi" w:cs="Times New Roman"/>
        </w:rPr>
        <w:t>any</w:t>
      </w:r>
      <w:proofErr w:type="spellEnd"/>
      <w:r w:rsidR="00A06062">
        <w:rPr>
          <w:rFonts w:asciiTheme="majorHAnsi" w:hAnsiTheme="majorHAnsi" w:cs="Times New Roman"/>
        </w:rPr>
        <w:t xml:space="preserve"> sensitive </w:t>
      </w:r>
      <w:proofErr w:type="spellStart"/>
      <w:r w:rsidR="00A06062">
        <w:rPr>
          <w:rFonts w:asciiTheme="majorHAnsi" w:hAnsiTheme="majorHAnsi" w:cs="Times New Roman"/>
        </w:rPr>
        <w:t>information</w:t>
      </w:r>
      <w:proofErr w:type="spellEnd"/>
      <w:r w:rsidR="00A06062">
        <w:rPr>
          <w:rFonts w:asciiTheme="majorHAnsi" w:hAnsiTheme="majorHAnsi" w:cs="Times New Roman"/>
        </w:rPr>
        <w:t xml:space="preserve"> </w:t>
      </w:r>
      <w:proofErr w:type="spellStart"/>
      <w:r w:rsidR="00A06062">
        <w:rPr>
          <w:rFonts w:asciiTheme="majorHAnsi" w:hAnsiTheme="majorHAnsi" w:cs="Times New Roman"/>
        </w:rPr>
        <w:t>such</w:t>
      </w:r>
      <w:proofErr w:type="spellEnd"/>
      <w:r w:rsidR="00A06062">
        <w:rPr>
          <w:rFonts w:asciiTheme="majorHAnsi" w:hAnsiTheme="majorHAnsi" w:cs="Times New Roman"/>
        </w:rPr>
        <w:t xml:space="preserve"> as risks, </w:t>
      </w:r>
      <w:proofErr w:type="spellStart"/>
      <w:r w:rsidR="00A06062">
        <w:rPr>
          <w:rFonts w:asciiTheme="majorHAnsi" w:hAnsiTheme="majorHAnsi" w:cs="Times New Roman"/>
        </w:rPr>
        <w:t>individuals</w:t>
      </w:r>
      <w:proofErr w:type="spellEnd"/>
      <w:r w:rsidR="00A06062">
        <w:rPr>
          <w:rFonts w:asciiTheme="majorHAnsi" w:hAnsiTheme="majorHAnsi" w:cs="Times New Roman"/>
        </w:rPr>
        <w:t xml:space="preserve">’ </w:t>
      </w:r>
      <w:proofErr w:type="spellStart"/>
      <w:r w:rsidR="00A06062">
        <w:rPr>
          <w:rFonts w:asciiTheme="majorHAnsi" w:hAnsiTheme="majorHAnsi" w:cs="Times New Roman"/>
        </w:rPr>
        <w:t>contributions</w:t>
      </w:r>
      <w:proofErr w:type="spellEnd"/>
      <w:r w:rsidR="00A06062">
        <w:rPr>
          <w:rFonts w:asciiTheme="majorHAnsi" w:hAnsiTheme="majorHAnsi" w:cs="Times New Roman"/>
        </w:rPr>
        <w:t>, etc.</w:t>
      </w:r>
    </w:p>
    <w:p w14:paraId="41DC1805" w14:textId="77777777" w:rsidR="002E32E5" w:rsidRDefault="00A06062" w:rsidP="00E2320D">
      <w:pPr>
        <w:jc w:val="center"/>
        <w:rPr>
          <w:rFonts w:asciiTheme="majorHAnsi" w:hAnsiTheme="majorHAnsi" w:cs="Times New Roman"/>
        </w:rPr>
      </w:pPr>
      <w:r>
        <w:rPr>
          <w:rFonts w:asciiTheme="majorHAnsi" w:hAnsiTheme="majorHAnsi" w:cs="Times New Roman"/>
        </w:rPr>
        <w:t>(</w:t>
      </w:r>
      <w:proofErr w:type="spellStart"/>
      <w:r w:rsidR="00E2320D">
        <w:rPr>
          <w:rFonts w:asciiTheme="majorHAnsi" w:hAnsiTheme="majorHAnsi" w:cs="Times New Roman"/>
        </w:rPr>
        <w:t>Officers</w:t>
      </w:r>
      <w:proofErr w:type="spellEnd"/>
      <w:r w:rsidR="00E2320D">
        <w:rPr>
          <w:rFonts w:asciiTheme="majorHAnsi" w:hAnsiTheme="majorHAnsi" w:cs="Times New Roman"/>
        </w:rPr>
        <w:t xml:space="preserve"> </w:t>
      </w:r>
      <w:proofErr w:type="spellStart"/>
      <w:r w:rsidR="00E2320D">
        <w:rPr>
          <w:rFonts w:asciiTheme="majorHAnsi" w:hAnsiTheme="majorHAnsi" w:cs="Times New Roman"/>
        </w:rPr>
        <w:t>can</w:t>
      </w:r>
      <w:proofErr w:type="spellEnd"/>
      <w:r w:rsidR="00E2320D">
        <w:rPr>
          <w:rFonts w:asciiTheme="majorHAnsi" w:hAnsiTheme="majorHAnsi" w:cs="Times New Roman"/>
        </w:rPr>
        <w:t xml:space="preserve"> </w:t>
      </w:r>
      <w:proofErr w:type="spellStart"/>
      <w:r w:rsidR="00E2320D">
        <w:rPr>
          <w:rFonts w:asciiTheme="majorHAnsi" w:hAnsiTheme="majorHAnsi" w:cs="Times New Roman"/>
        </w:rPr>
        <w:t>obtain</w:t>
      </w:r>
      <w:proofErr w:type="spellEnd"/>
      <w:r w:rsidR="00E2320D">
        <w:rPr>
          <w:rFonts w:asciiTheme="majorHAnsi" w:hAnsiTheme="majorHAnsi" w:cs="Times New Roman"/>
        </w:rPr>
        <w:t xml:space="preserve"> a list </w:t>
      </w:r>
      <w:proofErr w:type="spellStart"/>
      <w:r w:rsidR="00E2320D">
        <w:rPr>
          <w:rFonts w:asciiTheme="majorHAnsi" w:hAnsiTheme="majorHAnsi" w:cs="Times New Roman"/>
        </w:rPr>
        <w:t>of</w:t>
      </w:r>
      <w:proofErr w:type="spellEnd"/>
      <w:r w:rsidR="00E2320D">
        <w:rPr>
          <w:rFonts w:asciiTheme="majorHAnsi" w:hAnsiTheme="majorHAnsi" w:cs="Times New Roman"/>
        </w:rPr>
        <w:t xml:space="preserve"> </w:t>
      </w:r>
      <w:proofErr w:type="spellStart"/>
      <w:r w:rsidR="00E2320D">
        <w:rPr>
          <w:rFonts w:asciiTheme="majorHAnsi" w:hAnsiTheme="majorHAnsi" w:cs="Times New Roman"/>
        </w:rPr>
        <w:t>their</w:t>
      </w:r>
      <w:proofErr w:type="spellEnd"/>
      <w:r w:rsidR="00E2320D">
        <w:rPr>
          <w:rFonts w:asciiTheme="majorHAnsi" w:hAnsiTheme="majorHAnsi" w:cs="Times New Roman"/>
        </w:rPr>
        <w:t xml:space="preserve"> IFLA </w:t>
      </w:r>
      <w:proofErr w:type="spellStart"/>
      <w:r w:rsidR="00E2320D">
        <w:rPr>
          <w:rFonts w:asciiTheme="majorHAnsi" w:hAnsiTheme="majorHAnsi" w:cs="Times New Roman"/>
        </w:rPr>
        <w:t>Members</w:t>
      </w:r>
      <w:proofErr w:type="spellEnd"/>
      <w:r w:rsidR="00E2320D">
        <w:rPr>
          <w:rFonts w:asciiTheme="majorHAnsi" w:hAnsiTheme="majorHAnsi" w:cs="Times New Roman"/>
        </w:rPr>
        <w:t xml:space="preserve"> from </w:t>
      </w:r>
      <w:hyperlink r:id="rId19" w:history="1">
        <w:r w:rsidR="00EC555E" w:rsidRPr="00822C65">
          <w:rPr>
            <w:rStyle w:val="Hyperlink"/>
            <w:rFonts w:asciiTheme="majorHAnsi" w:hAnsiTheme="majorHAnsi" w:cs="Times New Roman"/>
          </w:rPr>
          <w:t>membership@ifla.org</w:t>
        </w:r>
      </w:hyperlink>
      <w:r w:rsidR="00784EAD">
        <w:rPr>
          <w:rFonts w:asciiTheme="majorHAnsi" w:hAnsiTheme="majorHAnsi" w:cs="Times New Roman"/>
        </w:rPr>
        <w:t>)</w:t>
      </w:r>
      <w:r w:rsidR="00E2320D">
        <w:rPr>
          <w:rFonts w:asciiTheme="majorHAnsi" w:hAnsiTheme="majorHAnsi" w:cs="Times New Roman"/>
        </w:rPr>
        <w:t>.</w:t>
      </w:r>
    </w:p>
    <w:p w14:paraId="3392400C" w14:textId="77777777" w:rsidR="00A06062" w:rsidRPr="00BE3965" w:rsidRDefault="00A06062" w:rsidP="00E2320D">
      <w:pPr>
        <w:jc w:val="center"/>
        <w:rPr>
          <w:rFonts w:asciiTheme="majorHAnsi" w:hAnsiTheme="majorHAnsi" w:cs="Times New Roman"/>
          <w:bdr w:val="single" w:sz="4" w:space="0" w:color="auto"/>
        </w:rPr>
      </w:pPr>
      <w:proofErr w:type="spellStart"/>
      <w:r>
        <w:rPr>
          <w:rFonts w:asciiTheme="majorHAnsi" w:hAnsiTheme="majorHAnsi" w:cs="Times New Roman"/>
        </w:rPr>
        <w:t>When</w:t>
      </w:r>
      <w:proofErr w:type="spellEnd"/>
      <w:r>
        <w:rPr>
          <w:rFonts w:asciiTheme="majorHAnsi" w:hAnsiTheme="majorHAnsi" w:cs="Times New Roman"/>
        </w:rPr>
        <w:t xml:space="preserve"> </w:t>
      </w:r>
      <w:proofErr w:type="spellStart"/>
      <w:r>
        <w:rPr>
          <w:rFonts w:asciiTheme="majorHAnsi" w:hAnsiTheme="majorHAnsi" w:cs="Times New Roman"/>
        </w:rPr>
        <w:t>making</w:t>
      </w:r>
      <w:proofErr w:type="spellEnd"/>
      <w:r>
        <w:rPr>
          <w:rFonts w:asciiTheme="majorHAnsi" w:hAnsiTheme="majorHAnsi" w:cs="Times New Roman"/>
        </w:rPr>
        <w:t xml:space="preserve"> </w:t>
      </w:r>
      <w:proofErr w:type="spellStart"/>
      <w:r>
        <w:rPr>
          <w:rFonts w:asciiTheme="majorHAnsi" w:hAnsiTheme="majorHAnsi" w:cs="Times New Roman"/>
        </w:rPr>
        <w:t>the</w:t>
      </w:r>
      <w:proofErr w:type="spellEnd"/>
      <w:r>
        <w:rPr>
          <w:rFonts w:asciiTheme="majorHAnsi" w:hAnsiTheme="majorHAnsi" w:cs="Times New Roman"/>
        </w:rPr>
        <w:t xml:space="preserve"> </w:t>
      </w:r>
      <w:proofErr w:type="spellStart"/>
      <w:r>
        <w:rPr>
          <w:rFonts w:asciiTheme="majorHAnsi" w:hAnsiTheme="majorHAnsi" w:cs="Times New Roman"/>
        </w:rPr>
        <w:t>Annual</w:t>
      </w:r>
      <w:proofErr w:type="spellEnd"/>
      <w:r>
        <w:rPr>
          <w:rFonts w:asciiTheme="majorHAnsi" w:hAnsiTheme="majorHAnsi" w:cs="Times New Roman"/>
        </w:rPr>
        <w:t xml:space="preserve"> Report </w:t>
      </w:r>
      <w:proofErr w:type="spellStart"/>
      <w:r>
        <w:rPr>
          <w:rFonts w:asciiTheme="majorHAnsi" w:hAnsiTheme="majorHAnsi" w:cs="Times New Roman"/>
        </w:rPr>
        <w:t>public</w:t>
      </w:r>
      <w:proofErr w:type="spellEnd"/>
      <w:r>
        <w:rPr>
          <w:rFonts w:asciiTheme="majorHAnsi" w:hAnsiTheme="majorHAnsi" w:cs="Times New Roman"/>
        </w:rPr>
        <w:t xml:space="preserve">, </w:t>
      </w:r>
      <w:proofErr w:type="spellStart"/>
      <w:r>
        <w:rPr>
          <w:rFonts w:asciiTheme="majorHAnsi" w:hAnsiTheme="majorHAnsi" w:cs="Times New Roman"/>
        </w:rPr>
        <w:t>please</w:t>
      </w:r>
      <w:proofErr w:type="spellEnd"/>
      <w:r>
        <w:rPr>
          <w:rFonts w:asciiTheme="majorHAnsi" w:hAnsiTheme="majorHAnsi" w:cs="Times New Roman"/>
        </w:rPr>
        <w:t xml:space="preserve"> </w:t>
      </w:r>
      <w:proofErr w:type="spellStart"/>
      <w:r>
        <w:rPr>
          <w:rFonts w:asciiTheme="majorHAnsi" w:hAnsiTheme="majorHAnsi" w:cs="Times New Roman"/>
        </w:rPr>
        <w:t>remove</w:t>
      </w:r>
      <w:proofErr w:type="spellEnd"/>
      <w:r>
        <w:rPr>
          <w:rFonts w:asciiTheme="majorHAnsi" w:hAnsiTheme="majorHAnsi" w:cs="Times New Roman"/>
        </w:rPr>
        <w:t xml:space="preserve"> </w:t>
      </w:r>
      <w:proofErr w:type="spellStart"/>
      <w:r>
        <w:rPr>
          <w:rFonts w:asciiTheme="majorHAnsi" w:hAnsiTheme="majorHAnsi" w:cs="Times New Roman"/>
        </w:rPr>
        <w:t>any</w:t>
      </w:r>
      <w:proofErr w:type="spellEnd"/>
      <w:r>
        <w:rPr>
          <w:rFonts w:asciiTheme="majorHAnsi" w:hAnsiTheme="majorHAnsi" w:cs="Times New Roman"/>
        </w:rPr>
        <w:t xml:space="preserve"> </w:t>
      </w:r>
      <w:proofErr w:type="spellStart"/>
      <w:r>
        <w:rPr>
          <w:rFonts w:asciiTheme="majorHAnsi" w:hAnsiTheme="majorHAnsi" w:cs="Times New Roman"/>
        </w:rPr>
        <w:t>information</w:t>
      </w:r>
      <w:proofErr w:type="spellEnd"/>
      <w:r>
        <w:rPr>
          <w:rFonts w:asciiTheme="majorHAnsi" w:hAnsiTheme="majorHAnsi" w:cs="Times New Roman"/>
        </w:rPr>
        <w:t xml:space="preserve"> </w:t>
      </w:r>
      <w:proofErr w:type="spellStart"/>
      <w:r>
        <w:rPr>
          <w:rFonts w:asciiTheme="majorHAnsi" w:hAnsiTheme="majorHAnsi" w:cs="Times New Roman"/>
        </w:rPr>
        <w:t>you</w:t>
      </w:r>
      <w:proofErr w:type="spellEnd"/>
      <w:r>
        <w:rPr>
          <w:rFonts w:asciiTheme="majorHAnsi" w:hAnsiTheme="majorHAnsi" w:cs="Times New Roman"/>
        </w:rPr>
        <w:t xml:space="preserve"> </w:t>
      </w:r>
      <w:proofErr w:type="spellStart"/>
      <w:r>
        <w:rPr>
          <w:rFonts w:asciiTheme="majorHAnsi" w:hAnsiTheme="majorHAnsi" w:cs="Times New Roman"/>
        </w:rPr>
        <w:t>think</w:t>
      </w:r>
      <w:proofErr w:type="spellEnd"/>
      <w:r>
        <w:rPr>
          <w:rFonts w:asciiTheme="majorHAnsi" w:hAnsiTheme="majorHAnsi" w:cs="Times New Roman"/>
        </w:rPr>
        <w:t xml:space="preserve"> </w:t>
      </w:r>
      <w:proofErr w:type="spellStart"/>
      <w:r>
        <w:rPr>
          <w:rFonts w:asciiTheme="majorHAnsi" w:hAnsiTheme="majorHAnsi" w:cs="Times New Roman"/>
        </w:rPr>
        <w:t>should</w:t>
      </w:r>
      <w:proofErr w:type="spellEnd"/>
      <w:r>
        <w:rPr>
          <w:rFonts w:asciiTheme="majorHAnsi" w:hAnsiTheme="majorHAnsi" w:cs="Times New Roman"/>
        </w:rPr>
        <w:t xml:space="preserve"> not be </w:t>
      </w:r>
      <w:proofErr w:type="spellStart"/>
      <w:r>
        <w:rPr>
          <w:rFonts w:asciiTheme="majorHAnsi" w:hAnsiTheme="majorHAnsi" w:cs="Times New Roman"/>
        </w:rPr>
        <w:t>shared</w:t>
      </w:r>
      <w:proofErr w:type="spellEnd"/>
      <w:r>
        <w:rPr>
          <w:rFonts w:asciiTheme="majorHAnsi" w:hAnsiTheme="majorHAnsi" w:cs="Times New Roman"/>
        </w:rPr>
        <w:t xml:space="preserve">. </w:t>
      </w:r>
      <w:r w:rsidR="00DA5185">
        <w:rPr>
          <w:rFonts w:asciiTheme="majorHAnsi" w:hAnsiTheme="majorHAnsi" w:cs="Times New Roman"/>
        </w:rPr>
        <w:t xml:space="preserve">A </w:t>
      </w:r>
      <w:r>
        <w:rPr>
          <w:rFonts w:asciiTheme="majorHAnsi" w:hAnsiTheme="majorHAnsi" w:cs="Times New Roman"/>
        </w:rPr>
        <w:t xml:space="preserve">web </w:t>
      </w:r>
      <w:proofErr w:type="spellStart"/>
      <w:r>
        <w:rPr>
          <w:rFonts w:asciiTheme="majorHAnsi" w:hAnsiTheme="majorHAnsi" w:cs="Times New Roman"/>
        </w:rPr>
        <w:t>page</w:t>
      </w:r>
      <w:proofErr w:type="spellEnd"/>
      <w:r>
        <w:rPr>
          <w:rFonts w:asciiTheme="majorHAnsi" w:hAnsiTheme="majorHAnsi" w:cs="Times New Roman"/>
        </w:rPr>
        <w:t xml:space="preserve"> </w:t>
      </w:r>
      <w:proofErr w:type="spellStart"/>
      <w:r>
        <w:rPr>
          <w:rFonts w:asciiTheme="majorHAnsi" w:hAnsiTheme="majorHAnsi" w:cs="Times New Roman"/>
        </w:rPr>
        <w:t>templete</w:t>
      </w:r>
      <w:proofErr w:type="spellEnd"/>
      <w:r>
        <w:rPr>
          <w:rFonts w:asciiTheme="majorHAnsi" w:hAnsiTheme="majorHAnsi" w:cs="Times New Roman"/>
        </w:rPr>
        <w:t xml:space="preserve"> </w:t>
      </w:r>
      <w:r w:rsidR="00DA5185">
        <w:rPr>
          <w:rFonts w:asciiTheme="majorHAnsi" w:hAnsiTheme="majorHAnsi" w:cs="Times New Roman"/>
        </w:rPr>
        <w:t xml:space="preserve">has </w:t>
      </w:r>
      <w:proofErr w:type="spellStart"/>
      <w:r w:rsidR="00DA5185">
        <w:rPr>
          <w:rFonts w:asciiTheme="majorHAnsi" w:hAnsiTheme="majorHAnsi" w:cs="Times New Roman"/>
        </w:rPr>
        <w:t>been</w:t>
      </w:r>
      <w:proofErr w:type="spellEnd"/>
      <w:r w:rsidR="00DA5185">
        <w:rPr>
          <w:rFonts w:asciiTheme="majorHAnsi" w:hAnsiTheme="majorHAnsi" w:cs="Times New Roman"/>
        </w:rPr>
        <w:t xml:space="preserve"> </w:t>
      </w:r>
      <w:proofErr w:type="spellStart"/>
      <w:r w:rsidR="00DA5185">
        <w:rPr>
          <w:rFonts w:asciiTheme="majorHAnsi" w:hAnsiTheme="majorHAnsi" w:cs="Times New Roman"/>
        </w:rPr>
        <w:t>shared</w:t>
      </w:r>
      <w:proofErr w:type="spellEnd"/>
      <w:r w:rsidR="00DA5185">
        <w:rPr>
          <w:rFonts w:asciiTheme="majorHAnsi" w:hAnsiTheme="majorHAnsi" w:cs="Times New Roman"/>
        </w:rPr>
        <w:t xml:space="preserve"> </w:t>
      </w:r>
      <w:proofErr w:type="spellStart"/>
      <w:r w:rsidR="00DA5185">
        <w:rPr>
          <w:rFonts w:asciiTheme="majorHAnsi" w:hAnsiTheme="majorHAnsi" w:cs="Times New Roman"/>
        </w:rPr>
        <w:t>with</w:t>
      </w:r>
      <w:proofErr w:type="spellEnd"/>
      <w:r w:rsidR="00DA5185">
        <w:rPr>
          <w:rFonts w:asciiTheme="majorHAnsi" w:hAnsiTheme="majorHAnsi" w:cs="Times New Roman"/>
        </w:rPr>
        <w:t xml:space="preserve"> Information </w:t>
      </w:r>
      <w:proofErr w:type="spellStart"/>
      <w:r w:rsidR="00DA5185">
        <w:rPr>
          <w:rFonts w:asciiTheme="majorHAnsi" w:hAnsiTheme="majorHAnsi" w:cs="Times New Roman"/>
        </w:rPr>
        <w:t>Coordinators</w:t>
      </w:r>
      <w:proofErr w:type="spellEnd"/>
      <w:r w:rsidR="00DA5185">
        <w:rPr>
          <w:rFonts w:asciiTheme="majorHAnsi" w:hAnsiTheme="majorHAnsi" w:cs="Times New Roman"/>
        </w:rPr>
        <w:t xml:space="preserve"> </w:t>
      </w:r>
      <w:proofErr w:type="spellStart"/>
      <w:r>
        <w:rPr>
          <w:rFonts w:asciiTheme="majorHAnsi" w:hAnsiTheme="majorHAnsi" w:cs="Times New Roman"/>
        </w:rPr>
        <w:t>which</w:t>
      </w:r>
      <w:proofErr w:type="spellEnd"/>
      <w:r>
        <w:rPr>
          <w:rFonts w:asciiTheme="majorHAnsi" w:hAnsiTheme="majorHAnsi" w:cs="Times New Roman"/>
        </w:rPr>
        <w:t xml:space="preserve"> </w:t>
      </w:r>
      <w:proofErr w:type="spellStart"/>
      <w:r>
        <w:rPr>
          <w:rFonts w:asciiTheme="majorHAnsi" w:hAnsiTheme="majorHAnsi" w:cs="Times New Roman"/>
        </w:rPr>
        <w:t>you</w:t>
      </w:r>
      <w:proofErr w:type="spellEnd"/>
      <w:r>
        <w:rPr>
          <w:rFonts w:asciiTheme="majorHAnsi" w:hAnsiTheme="majorHAnsi" w:cs="Times New Roman"/>
        </w:rPr>
        <w:t xml:space="preserve"> </w:t>
      </w:r>
      <w:proofErr w:type="spellStart"/>
      <w:r>
        <w:rPr>
          <w:rFonts w:asciiTheme="majorHAnsi" w:hAnsiTheme="majorHAnsi" w:cs="Times New Roman"/>
        </w:rPr>
        <w:t>might</w:t>
      </w:r>
      <w:proofErr w:type="spellEnd"/>
      <w:r>
        <w:rPr>
          <w:rFonts w:asciiTheme="majorHAnsi" w:hAnsiTheme="majorHAnsi" w:cs="Times New Roman"/>
        </w:rPr>
        <w:t xml:space="preserve"> </w:t>
      </w:r>
      <w:proofErr w:type="spellStart"/>
      <w:r>
        <w:rPr>
          <w:rFonts w:asciiTheme="majorHAnsi" w:hAnsiTheme="majorHAnsi" w:cs="Times New Roman"/>
        </w:rPr>
        <w:t>use</w:t>
      </w:r>
      <w:proofErr w:type="spellEnd"/>
      <w:r>
        <w:rPr>
          <w:rFonts w:asciiTheme="majorHAnsi" w:hAnsiTheme="majorHAnsi" w:cs="Times New Roman"/>
        </w:rPr>
        <w:t xml:space="preserve"> for </w:t>
      </w:r>
      <w:proofErr w:type="spellStart"/>
      <w:r>
        <w:rPr>
          <w:rFonts w:asciiTheme="majorHAnsi" w:hAnsiTheme="majorHAnsi" w:cs="Times New Roman"/>
        </w:rPr>
        <w:t>this</w:t>
      </w:r>
      <w:proofErr w:type="spellEnd"/>
      <w:r>
        <w:rPr>
          <w:rFonts w:asciiTheme="majorHAnsi" w:hAnsiTheme="majorHAnsi" w:cs="Times New Roman"/>
        </w:rPr>
        <w:t xml:space="preserve"> purpose</w:t>
      </w:r>
      <w:r w:rsidR="00905EEA">
        <w:rPr>
          <w:rFonts w:asciiTheme="majorHAnsi" w:hAnsiTheme="majorHAnsi" w:cs="Times New Roman"/>
        </w:rPr>
        <w:t xml:space="preserve">: </w:t>
      </w:r>
      <w:hyperlink r:id="rId20" w:history="1">
        <w:r w:rsidR="00905EEA" w:rsidRPr="009C471A">
          <w:rPr>
            <w:rStyle w:val="Hyperlink"/>
            <w:rFonts w:asciiTheme="majorHAnsi" w:hAnsiTheme="majorHAnsi" w:cs="Times New Roman"/>
          </w:rPr>
          <w:t>https://codex.ifla.org/node/12489</w:t>
        </w:r>
      </w:hyperlink>
      <w:r w:rsidR="00905EEA">
        <w:rPr>
          <w:rFonts w:asciiTheme="majorHAnsi" w:hAnsiTheme="majorHAnsi" w:cs="Times New Roman"/>
        </w:rPr>
        <w:t xml:space="preserve"> [</w:t>
      </w:r>
      <w:proofErr w:type="spellStart"/>
      <w:r w:rsidR="00905EEA">
        <w:rPr>
          <w:rFonts w:asciiTheme="majorHAnsi" w:hAnsiTheme="majorHAnsi" w:cs="Times New Roman"/>
        </w:rPr>
        <w:t>access</w:t>
      </w:r>
      <w:proofErr w:type="spellEnd"/>
      <w:r w:rsidR="00905EEA">
        <w:rPr>
          <w:rFonts w:asciiTheme="majorHAnsi" w:hAnsiTheme="majorHAnsi" w:cs="Times New Roman"/>
        </w:rPr>
        <w:t xml:space="preserve"> </w:t>
      </w:r>
      <w:proofErr w:type="spellStart"/>
      <w:r w:rsidR="00905EEA">
        <w:rPr>
          <w:rFonts w:asciiTheme="majorHAnsi" w:hAnsiTheme="majorHAnsi" w:cs="Times New Roman"/>
        </w:rPr>
        <w:t>with</w:t>
      </w:r>
      <w:proofErr w:type="spellEnd"/>
      <w:r w:rsidR="00905EEA">
        <w:rPr>
          <w:rFonts w:asciiTheme="majorHAnsi" w:hAnsiTheme="majorHAnsi" w:cs="Times New Roman"/>
        </w:rPr>
        <w:t xml:space="preserve"> Codex log-in]</w:t>
      </w:r>
      <w:r>
        <w:rPr>
          <w:rFonts w:asciiTheme="majorHAnsi" w:hAnsiTheme="majorHAnsi" w:cs="Times New Roman"/>
        </w:rPr>
        <w:t>.</w:t>
      </w:r>
    </w:p>
    <w:sectPr w:rsidR="00A06062" w:rsidRPr="00BE3965" w:rsidSect="00776AB8">
      <w:footerReference w:type="default" r:id="rId2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5862" w14:textId="77777777" w:rsidR="00C877B2" w:rsidRDefault="00C877B2" w:rsidP="00C948ED">
      <w:r>
        <w:separator/>
      </w:r>
    </w:p>
  </w:endnote>
  <w:endnote w:type="continuationSeparator" w:id="0">
    <w:p w14:paraId="3D97BFDD" w14:textId="77777777" w:rsidR="00C877B2" w:rsidRDefault="00C877B2"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21703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2316F60A" w14:textId="77777777" w:rsidR="00C948ED" w:rsidRPr="00C948ED" w:rsidRDefault="00C948ED">
            <w:pPr>
              <w:pStyle w:val="Footer"/>
              <w:jc w:val="right"/>
              <w:rPr>
                <w:sz w:val="20"/>
                <w:szCs w:val="20"/>
              </w:rPr>
            </w:pPr>
            <w:r w:rsidRPr="00C948ED">
              <w:rPr>
                <w:sz w:val="20"/>
                <w:szCs w:val="20"/>
              </w:rPr>
              <w:t xml:space="preserve">Page </w:t>
            </w:r>
            <w:r w:rsidRPr="00C948ED">
              <w:rPr>
                <w:b/>
                <w:bCs/>
                <w:sz w:val="20"/>
                <w:szCs w:val="20"/>
              </w:rPr>
              <w:fldChar w:fldCharType="begin"/>
            </w:r>
            <w:r w:rsidRPr="00C948ED">
              <w:rPr>
                <w:b/>
                <w:bCs/>
                <w:sz w:val="20"/>
                <w:szCs w:val="20"/>
              </w:rPr>
              <w:instrText xml:space="preserve"> PAGE </w:instrText>
            </w:r>
            <w:r w:rsidRPr="00C948ED">
              <w:rPr>
                <w:b/>
                <w:bCs/>
                <w:sz w:val="20"/>
                <w:szCs w:val="20"/>
              </w:rPr>
              <w:fldChar w:fldCharType="separate"/>
            </w:r>
            <w:r w:rsidR="00905EEA">
              <w:rPr>
                <w:b/>
                <w:bCs/>
                <w:noProof/>
                <w:sz w:val="20"/>
                <w:szCs w:val="20"/>
              </w:rPr>
              <w:t>4</w:t>
            </w:r>
            <w:r w:rsidRPr="00C948ED">
              <w:rPr>
                <w:b/>
                <w:bCs/>
                <w:sz w:val="20"/>
                <w:szCs w:val="20"/>
              </w:rPr>
              <w:fldChar w:fldCharType="end"/>
            </w:r>
            <w:r w:rsidRPr="00C948ED">
              <w:rPr>
                <w:sz w:val="20"/>
                <w:szCs w:val="20"/>
              </w:rPr>
              <w:t xml:space="preserve"> </w:t>
            </w:r>
            <w:proofErr w:type="spellStart"/>
            <w:r w:rsidRPr="00C948ED">
              <w:rPr>
                <w:sz w:val="20"/>
                <w:szCs w:val="20"/>
              </w:rPr>
              <w:t>of</w:t>
            </w:r>
            <w:proofErr w:type="spellEnd"/>
            <w:r w:rsidRPr="00C948ED">
              <w:rPr>
                <w:sz w:val="20"/>
                <w:szCs w:val="20"/>
              </w:rPr>
              <w:t xml:space="preserve"> </w:t>
            </w:r>
            <w:r w:rsidRPr="00C948ED">
              <w:rPr>
                <w:b/>
                <w:bCs/>
                <w:sz w:val="20"/>
                <w:szCs w:val="20"/>
              </w:rPr>
              <w:fldChar w:fldCharType="begin"/>
            </w:r>
            <w:r w:rsidRPr="00C948ED">
              <w:rPr>
                <w:b/>
                <w:bCs/>
                <w:sz w:val="20"/>
                <w:szCs w:val="20"/>
              </w:rPr>
              <w:instrText xml:space="preserve"> NUMPAGES  </w:instrText>
            </w:r>
            <w:r w:rsidRPr="00C948ED">
              <w:rPr>
                <w:b/>
                <w:bCs/>
                <w:sz w:val="20"/>
                <w:szCs w:val="20"/>
              </w:rPr>
              <w:fldChar w:fldCharType="separate"/>
            </w:r>
            <w:r w:rsidR="00905EEA">
              <w:rPr>
                <w:b/>
                <w:bCs/>
                <w:noProof/>
                <w:sz w:val="20"/>
                <w:szCs w:val="20"/>
              </w:rPr>
              <w:t>4</w:t>
            </w:r>
            <w:r w:rsidRPr="00C948ED">
              <w:rPr>
                <w:b/>
                <w:bCs/>
                <w:sz w:val="20"/>
                <w:szCs w:val="20"/>
              </w:rPr>
              <w:fldChar w:fldCharType="end"/>
            </w:r>
          </w:p>
        </w:sdtContent>
      </w:sdt>
    </w:sdtContent>
  </w:sdt>
  <w:p w14:paraId="42E9996D" w14:textId="77777777" w:rsidR="00C948ED" w:rsidRDefault="00C9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3678" w14:textId="77777777" w:rsidR="00C877B2" w:rsidRDefault="00C877B2" w:rsidP="00C948ED">
      <w:r>
        <w:separator/>
      </w:r>
    </w:p>
  </w:footnote>
  <w:footnote w:type="continuationSeparator" w:id="0">
    <w:p w14:paraId="486CCD1A" w14:textId="77777777" w:rsidR="00C877B2" w:rsidRDefault="00C877B2" w:rsidP="00C9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66FF4"/>
    <w:multiLevelType w:val="hybridMultilevel"/>
    <w:tmpl w:val="5C44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2485C"/>
    <w:multiLevelType w:val="multilevel"/>
    <w:tmpl w:val="8C5E6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7F4D47"/>
    <w:multiLevelType w:val="hybridMultilevel"/>
    <w:tmpl w:val="0C9C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26CD7"/>
    <w:multiLevelType w:val="multilevel"/>
    <w:tmpl w:val="7FE290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7651FC"/>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15299"/>
    <w:multiLevelType w:val="multilevel"/>
    <w:tmpl w:val="27463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37227"/>
    <w:multiLevelType w:val="multilevel"/>
    <w:tmpl w:val="2C2A95C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79737736"/>
    <w:multiLevelType w:val="hybridMultilevel"/>
    <w:tmpl w:val="E41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452D6"/>
    <w:multiLevelType w:val="multilevel"/>
    <w:tmpl w:val="290869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5"/>
  </w:num>
  <w:num w:numId="5">
    <w:abstractNumId w:val="2"/>
  </w:num>
  <w:num w:numId="6">
    <w:abstractNumId w:val="7"/>
  </w:num>
  <w:num w:numId="7">
    <w:abstractNumId w:val="10"/>
  </w:num>
  <w:num w:numId="8">
    <w:abstractNumId w:val="3"/>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activeWritingStyle w:appName="MSWord" w:lang="nb-NO"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BD"/>
    <w:rsid w:val="00000D96"/>
    <w:rsid w:val="00005422"/>
    <w:rsid w:val="000403F2"/>
    <w:rsid w:val="000C2790"/>
    <w:rsid w:val="000E642A"/>
    <w:rsid w:val="00122941"/>
    <w:rsid w:val="00134E49"/>
    <w:rsid w:val="00153135"/>
    <w:rsid w:val="00165434"/>
    <w:rsid w:val="0017717F"/>
    <w:rsid w:val="00180C58"/>
    <w:rsid w:val="001A5B08"/>
    <w:rsid w:val="001D207C"/>
    <w:rsid w:val="001D41B1"/>
    <w:rsid w:val="0023291A"/>
    <w:rsid w:val="00251474"/>
    <w:rsid w:val="00275E92"/>
    <w:rsid w:val="002E32E5"/>
    <w:rsid w:val="00316974"/>
    <w:rsid w:val="0036787F"/>
    <w:rsid w:val="003707E7"/>
    <w:rsid w:val="003A17DD"/>
    <w:rsid w:val="003D22B1"/>
    <w:rsid w:val="0040608B"/>
    <w:rsid w:val="00407AE9"/>
    <w:rsid w:val="00437C87"/>
    <w:rsid w:val="004444D7"/>
    <w:rsid w:val="004A540D"/>
    <w:rsid w:val="004D67B6"/>
    <w:rsid w:val="00503DE3"/>
    <w:rsid w:val="0058195E"/>
    <w:rsid w:val="005C44B8"/>
    <w:rsid w:val="005D633C"/>
    <w:rsid w:val="005F2A5C"/>
    <w:rsid w:val="0060408F"/>
    <w:rsid w:val="00656F02"/>
    <w:rsid w:val="00674A93"/>
    <w:rsid w:val="006A4756"/>
    <w:rsid w:val="00724908"/>
    <w:rsid w:val="00727B2F"/>
    <w:rsid w:val="00776AB8"/>
    <w:rsid w:val="00784EAD"/>
    <w:rsid w:val="00787A2B"/>
    <w:rsid w:val="007D273B"/>
    <w:rsid w:val="007D4FA1"/>
    <w:rsid w:val="007F78DF"/>
    <w:rsid w:val="0083196A"/>
    <w:rsid w:val="00856096"/>
    <w:rsid w:val="008C6B36"/>
    <w:rsid w:val="008E737C"/>
    <w:rsid w:val="008F29A0"/>
    <w:rsid w:val="00905EEA"/>
    <w:rsid w:val="00925BD2"/>
    <w:rsid w:val="009352CF"/>
    <w:rsid w:val="00995E34"/>
    <w:rsid w:val="00A06062"/>
    <w:rsid w:val="00A55E86"/>
    <w:rsid w:val="00A663F5"/>
    <w:rsid w:val="00A82F10"/>
    <w:rsid w:val="00AA3A76"/>
    <w:rsid w:val="00AC1AB9"/>
    <w:rsid w:val="00AD6EBD"/>
    <w:rsid w:val="00AE2E1C"/>
    <w:rsid w:val="00AF19D1"/>
    <w:rsid w:val="00B12B16"/>
    <w:rsid w:val="00BA06DE"/>
    <w:rsid w:val="00BB4B0F"/>
    <w:rsid w:val="00BB5E6D"/>
    <w:rsid w:val="00BD7E23"/>
    <w:rsid w:val="00BE1C5A"/>
    <w:rsid w:val="00BE3965"/>
    <w:rsid w:val="00BF4600"/>
    <w:rsid w:val="00C00F3A"/>
    <w:rsid w:val="00C877B2"/>
    <w:rsid w:val="00C948ED"/>
    <w:rsid w:val="00CA1A0A"/>
    <w:rsid w:val="00CA5B56"/>
    <w:rsid w:val="00CD7AED"/>
    <w:rsid w:val="00CE534D"/>
    <w:rsid w:val="00CF7B11"/>
    <w:rsid w:val="00D03EB1"/>
    <w:rsid w:val="00D37776"/>
    <w:rsid w:val="00D50B2E"/>
    <w:rsid w:val="00D54DF4"/>
    <w:rsid w:val="00DA5185"/>
    <w:rsid w:val="00DA5F4B"/>
    <w:rsid w:val="00DB6CEB"/>
    <w:rsid w:val="00E05BA0"/>
    <w:rsid w:val="00E2000B"/>
    <w:rsid w:val="00E2320D"/>
    <w:rsid w:val="00E7111B"/>
    <w:rsid w:val="00EC555E"/>
    <w:rsid w:val="00ED288A"/>
    <w:rsid w:val="00ED388A"/>
    <w:rsid w:val="00EE6D5E"/>
    <w:rsid w:val="00F173B2"/>
    <w:rsid w:val="00F337BC"/>
    <w:rsid w:val="00F476DE"/>
    <w:rsid w:val="00F7321B"/>
    <w:rsid w:val="00F915EF"/>
    <w:rsid w:val="00FA6CBF"/>
    <w:rsid w:val="00FD478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36C97"/>
  <w14:defaultImageDpi w14:val="300"/>
  <w15:docId w15:val="{E3C01823-EB6C-469D-AF3E-08B42A01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16"/>
    <w:rPr>
      <w:color w:val="0000FF" w:themeColor="hyperlink"/>
      <w:u w:val="single"/>
    </w:rPr>
  </w:style>
  <w:style w:type="paragraph" w:styleId="BalloonText">
    <w:name w:val="Balloon Text"/>
    <w:basedOn w:val="Normal"/>
    <w:link w:val="BalloonTextChar"/>
    <w:uiPriority w:val="99"/>
    <w:semiHidden/>
    <w:unhideWhenUsed/>
    <w:rsid w:val="002E32E5"/>
    <w:rPr>
      <w:rFonts w:ascii="Tahoma" w:hAnsi="Tahoma" w:cs="Tahoma"/>
      <w:sz w:val="16"/>
      <w:szCs w:val="16"/>
    </w:rPr>
  </w:style>
  <w:style w:type="character" w:customStyle="1" w:styleId="BalloonTextChar">
    <w:name w:val="Balloon Text Char"/>
    <w:basedOn w:val="DefaultParagraphFont"/>
    <w:link w:val="BalloonText"/>
    <w:uiPriority w:val="99"/>
    <w:semiHidden/>
    <w:rsid w:val="002E32E5"/>
    <w:rPr>
      <w:rFonts w:ascii="Tahoma" w:hAnsi="Tahoma" w:cs="Tahoma"/>
      <w:sz w:val="16"/>
      <w:szCs w:val="16"/>
    </w:rPr>
  </w:style>
  <w:style w:type="character" w:customStyle="1" w:styleId="Heading1Char">
    <w:name w:val="Heading 1 Char"/>
    <w:basedOn w:val="DefaultParagraphFont"/>
    <w:link w:val="Heading1"/>
    <w:uiPriority w:val="9"/>
    <w:rsid w:val="00776A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AB8"/>
    <w:rPr>
      <w:sz w:val="22"/>
      <w:szCs w:val="22"/>
      <w:lang w:val="en-AU" w:eastAsia="en-AU"/>
    </w:rPr>
  </w:style>
  <w:style w:type="table" w:styleId="LightList-Accent1">
    <w:name w:val="Light List Accent 1"/>
    <w:basedOn w:val="TableNormal"/>
    <w:uiPriority w:val="61"/>
    <w:rsid w:val="00776AB8"/>
    <w:rPr>
      <w:sz w:val="22"/>
      <w:szCs w:val="22"/>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531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48ED"/>
    <w:pPr>
      <w:tabs>
        <w:tab w:val="center" w:pos="4680"/>
        <w:tab w:val="right" w:pos="9360"/>
      </w:tabs>
    </w:pPr>
  </w:style>
  <w:style w:type="character" w:customStyle="1" w:styleId="HeaderChar">
    <w:name w:val="Header Char"/>
    <w:basedOn w:val="DefaultParagraphFont"/>
    <w:link w:val="Header"/>
    <w:uiPriority w:val="99"/>
    <w:rsid w:val="00C948ED"/>
  </w:style>
  <w:style w:type="paragraph" w:styleId="Footer">
    <w:name w:val="footer"/>
    <w:basedOn w:val="Normal"/>
    <w:link w:val="FooterChar"/>
    <w:uiPriority w:val="99"/>
    <w:unhideWhenUsed/>
    <w:rsid w:val="00C948ED"/>
    <w:pPr>
      <w:tabs>
        <w:tab w:val="center" w:pos="4680"/>
        <w:tab w:val="right" w:pos="9360"/>
      </w:tabs>
    </w:pPr>
  </w:style>
  <w:style w:type="character" w:customStyle="1" w:styleId="FooterChar">
    <w:name w:val="Footer Char"/>
    <w:basedOn w:val="DefaultParagraphFont"/>
    <w:link w:val="Footer"/>
    <w:uiPriority w:val="99"/>
    <w:rsid w:val="00C948ED"/>
  </w:style>
  <w:style w:type="character" w:styleId="FollowedHyperlink">
    <w:name w:val="FollowedHyperlink"/>
    <w:basedOn w:val="DefaultParagraphFont"/>
    <w:uiPriority w:val="99"/>
    <w:semiHidden/>
    <w:unhideWhenUsed/>
    <w:rsid w:val="00995E34"/>
    <w:rPr>
      <w:color w:val="800080" w:themeColor="followedHyperlink"/>
      <w:u w:val="single"/>
    </w:rPr>
  </w:style>
  <w:style w:type="character" w:styleId="CommentReference">
    <w:name w:val="annotation reference"/>
    <w:basedOn w:val="DefaultParagraphFont"/>
    <w:uiPriority w:val="99"/>
    <w:semiHidden/>
    <w:unhideWhenUsed/>
    <w:rsid w:val="005C44B8"/>
    <w:rPr>
      <w:sz w:val="16"/>
      <w:szCs w:val="16"/>
    </w:rPr>
  </w:style>
  <w:style w:type="paragraph" w:styleId="CommentText">
    <w:name w:val="annotation text"/>
    <w:basedOn w:val="Normal"/>
    <w:link w:val="CommentTextChar"/>
    <w:uiPriority w:val="99"/>
    <w:semiHidden/>
    <w:unhideWhenUsed/>
    <w:rsid w:val="005C44B8"/>
    <w:rPr>
      <w:sz w:val="20"/>
      <w:szCs w:val="20"/>
    </w:rPr>
  </w:style>
  <w:style w:type="character" w:customStyle="1" w:styleId="CommentTextChar">
    <w:name w:val="Comment Text Char"/>
    <w:basedOn w:val="DefaultParagraphFont"/>
    <w:link w:val="CommentText"/>
    <w:uiPriority w:val="99"/>
    <w:semiHidden/>
    <w:rsid w:val="005C44B8"/>
    <w:rPr>
      <w:sz w:val="20"/>
      <w:szCs w:val="20"/>
    </w:rPr>
  </w:style>
  <w:style w:type="paragraph" w:styleId="CommentSubject">
    <w:name w:val="annotation subject"/>
    <w:basedOn w:val="CommentText"/>
    <w:next w:val="CommentText"/>
    <w:link w:val="CommentSubjectChar"/>
    <w:uiPriority w:val="99"/>
    <w:semiHidden/>
    <w:unhideWhenUsed/>
    <w:rsid w:val="005C44B8"/>
    <w:rPr>
      <w:b/>
      <w:bCs/>
    </w:rPr>
  </w:style>
  <w:style w:type="character" w:customStyle="1" w:styleId="CommentSubjectChar">
    <w:name w:val="Comment Subject Char"/>
    <w:basedOn w:val="CommentTextChar"/>
    <w:link w:val="CommentSubject"/>
    <w:uiPriority w:val="99"/>
    <w:semiHidden/>
    <w:rsid w:val="005C44B8"/>
    <w:rPr>
      <w:b/>
      <w:bCs/>
      <w:sz w:val="20"/>
      <w:szCs w:val="20"/>
    </w:rPr>
  </w:style>
  <w:style w:type="paragraph" w:styleId="Revision">
    <w:name w:val="Revision"/>
    <w:hidden/>
    <w:uiPriority w:val="99"/>
    <w:semiHidden/>
    <w:rsid w:val="00856096"/>
  </w:style>
  <w:style w:type="character" w:styleId="UnresolvedMention">
    <w:name w:val="Unresolved Mention"/>
    <w:basedOn w:val="DefaultParagraphFont"/>
    <w:uiPriority w:val="99"/>
    <w:semiHidden/>
    <w:unhideWhenUsed/>
    <w:rsid w:val="00AC1AB9"/>
    <w:rPr>
      <w:color w:val="605E5C"/>
      <w:shd w:val="clear" w:color="auto" w:fill="E1DFDD"/>
    </w:rPr>
  </w:style>
  <w:style w:type="paragraph" w:styleId="ListParagraph">
    <w:name w:val="List Paragraph"/>
    <w:basedOn w:val="Normal"/>
    <w:uiPriority w:val="34"/>
    <w:qFormat/>
    <w:rsid w:val="0017717F"/>
    <w:pPr>
      <w:spacing w:after="200" w:line="276" w:lineRule="auto"/>
      <w:ind w:left="720"/>
      <w:contextualSpacing/>
    </w:pPr>
    <w:rPr>
      <w:sz w:val="22"/>
      <w:szCs w:val="22"/>
      <w:lang w:val="en-AU" w:eastAsia="en-AU"/>
    </w:rPr>
  </w:style>
  <w:style w:type="table" w:styleId="TableGrid">
    <w:name w:val="Table Grid"/>
    <w:basedOn w:val="TableNormal"/>
    <w:uiPriority w:val="39"/>
    <w:rsid w:val="0017717F"/>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C2790"/>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0C2790"/>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25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upport@ifla.org" TargetMode="External"/><Relationship Id="rId13" Type="http://schemas.openxmlformats.org/officeDocument/2006/relationships/hyperlink" Target="https://www.facebook.com/groups/IFLAARL/" TargetMode="External"/><Relationship Id="rId18" Type="http://schemas.openxmlformats.org/officeDocument/2006/relationships/hyperlink" Target="mailto:professionalsupport@ifl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blogs.ifla.org/arl/" TargetMode="External"/><Relationship Id="rId17" Type="http://schemas.openxmlformats.org/officeDocument/2006/relationships/hyperlink" Target="https://www.ifla.org/node/92182?og=43" TargetMode="External"/><Relationship Id="rId2" Type="http://schemas.openxmlformats.org/officeDocument/2006/relationships/styles" Target="styles.xml"/><Relationship Id="rId16" Type="http://schemas.openxmlformats.org/officeDocument/2006/relationships/hyperlink" Target="https://www.ifla.org/node/92296?og=43" TargetMode="External"/><Relationship Id="rId20" Type="http://schemas.openxmlformats.org/officeDocument/2006/relationships/hyperlink" Target="https://codex.ifla.org/node/124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la.org/node/92537?og=43" TargetMode="External"/><Relationship Id="rId5" Type="http://schemas.openxmlformats.org/officeDocument/2006/relationships/footnotes" Target="footnotes.xml"/><Relationship Id="rId15" Type="http://schemas.openxmlformats.org/officeDocument/2006/relationships/hyperlink" Target="https://www.ifla.org/node/92394?og=43" TargetMode="External"/><Relationship Id="rId23" Type="http://schemas.openxmlformats.org/officeDocument/2006/relationships/theme" Target="theme/theme1.xml"/><Relationship Id="rId10" Type="http://schemas.openxmlformats.org/officeDocument/2006/relationships/hyperlink" Target="https://thechangingnatureoflibraries.com/program/" TargetMode="External"/><Relationship Id="rId19" Type="http://schemas.openxmlformats.org/officeDocument/2006/relationships/hyperlink" Target="mailto:membership@ifla.org" TargetMode="External"/><Relationship Id="rId4" Type="http://schemas.openxmlformats.org/officeDocument/2006/relationships/webSettings" Target="webSettings.xml"/><Relationship Id="rId9" Type="http://schemas.openxmlformats.org/officeDocument/2006/relationships/hyperlink" Target="https://www.ifla.org/officers-corner/annual-reports" TargetMode="External"/><Relationship Id="rId14" Type="http://schemas.openxmlformats.org/officeDocument/2006/relationships/hyperlink" Target="https://twitter.com/ifla_arl?lang=en"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Maria-Carme Torras Calvo</dc:creator>
  <cp:lastModifiedBy>Mimi Calter</cp:lastModifiedBy>
  <cp:revision>2</cp:revision>
  <dcterms:created xsi:type="dcterms:W3CDTF">2019-10-13T23:26:00Z</dcterms:created>
  <dcterms:modified xsi:type="dcterms:W3CDTF">2019-10-13T23:26:00Z</dcterms:modified>
</cp:coreProperties>
</file>